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4BF0" w:rsidRDefault="00A44BF0" w:rsidP="000B59F1">
      <w:pPr>
        <w:tabs>
          <w:tab w:val="left" w:pos="3216"/>
        </w:tabs>
        <w:spacing w:after="0" w:line="240" w:lineRule="auto"/>
        <w:jc w:val="both"/>
      </w:pPr>
    </w:p>
    <w:p w:rsidR="00A44BF0" w:rsidRPr="00E47FD6" w:rsidRDefault="00E47FD6" w:rsidP="00E47FD6">
      <w:pPr>
        <w:tabs>
          <w:tab w:val="left" w:pos="3216"/>
        </w:tabs>
        <w:spacing w:after="0" w:line="240" w:lineRule="auto"/>
        <w:jc w:val="both"/>
      </w:pPr>
      <w:proofErr w:type="spellStart"/>
      <w:r w:rsidRPr="00E47FD6">
        <w:t>Rössing</w:t>
      </w:r>
      <w:proofErr w:type="spellEnd"/>
      <w:r w:rsidRPr="00E47FD6">
        <w:t xml:space="preserve"> Uranium</w:t>
      </w:r>
      <w:r>
        <w:t xml:space="preserve"> upbeat on </w:t>
      </w:r>
      <w:proofErr w:type="spellStart"/>
      <w:r w:rsidRPr="00E47FD6">
        <w:t>TransNamib</w:t>
      </w:r>
      <w:r>
        <w:t>’s</w:t>
      </w:r>
      <w:proofErr w:type="spellEnd"/>
      <w:r>
        <w:t xml:space="preserve"> </w:t>
      </w:r>
      <w:r w:rsidRPr="00E47FD6">
        <w:t>N$2.6 billion</w:t>
      </w:r>
      <w:r>
        <w:t xml:space="preserve"> loan</w:t>
      </w:r>
    </w:p>
    <w:p w:rsidR="00E47FD6" w:rsidRDefault="00E47FD6" w:rsidP="00CC467D">
      <w:pPr>
        <w:tabs>
          <w:tab w:val="left" w:pos="3216"/>
        </w:tabs>
        <w:spacing w:after="0" w:line="240" w:lineRule="auto"/>
        <w:jc w:val="both"/>
      </w:pPr>
    </w:p>
    <w:p w:rsidR="002473C0" w:rsidRDefault="00BE53B0" w:rsidP="00CC467D">
      <w:pPr>
        <w:tabs>
          <w:tab w:val="left" w:pos="3216"/>
        </w:tabs>
        <w:spacing w:after="0" w:line="240" w:lineRule="auto"/>
        <w:jc w:val="both"/>
      </w:pPr>
      <w:r>
        <w:t xml:space="preserve">Namibia’s </w:t>
      </w:r>
      <w:proofErr w:type="spellStart"/>
      <w:r w:rsidR="00AA5683" w:rsidRPr="00AA5683">
        <w:t>Rössing</w:t>
      </w:r>
      <w:proofErr w:type="spellEnd"/>
      <w:r w:rsidR="00AA5683" w:rsidRPr="00AA5683">
        <w:t xml:space="preserve"> Uranium</w:t>
      </w:r>
      <w:r>
        <w:t xml:space="preserve">, which on average </w:t>
      </w:r>
      <w:r w:rsidRPr="00BE53B0">
        <w:t>transport between 170 000</w:t>
      </w:r>
      <w:r>
        <w:t xml:space="preserve"> and 190 000 tons per annum of </w:t>
      </w:r>
      <w:proofErr w:type="spellStart"/>
      <w:r>
        <w:t>sulphuric</w:t>
      </w:r>
      <w:proofErr w:type="spellEnd"/>
      <w:r>
        <w:t xml:space="preserve"> acid on the railway line operated by </w:t>
      </w:r>
      <w:proofErr w:type="spellStart"/>
      <w:r>
        <w:t>TransNamib</w:t>
      </w:r>
      <w:proofErr w:type="spellEnd"/>
      <w:r>
        <w:t xml:space="preserve"> has revealed that the main</w:t>
      </w:r>
      <w:r w:rsidR="00AA5683">
        <w:t xml:space="preserve"> challenge </w:t>
      </w:r>
      <w:r w:rsidR="00642495">
        <w:t xml:space="preserve">that the company faces is </w:t>
      </w:r>
      <w:proofErr w:type="spellStart"/>
      <w:r w:rsidR="00AA5683">
        <w:t>TransNamib</w:t>
      </w:r>
      <w:r w:rsidR="00642495">
        <w:t>’s</w:t>
      </w:r>
      <w:proofErr w:type="spellEnd"/>
      <w:r w:rsidR="00642495">
        <w:t xml:space="preserve"> </w:t>
      </w:r>
      <w:r w:rsidR="00AA5683">
        <w:t>aging fleet of rolling stock, which causes delays in the de</w:t>
      </w:r>
      <w:r w:rsidR="00BA1E79">
        <w:t xml:space="preserve">livery of critical commodities. </w:t>
      </w:r>
      <w:proofErr w:type="spellStart"/>
      <w:r w:rsidR="002473C0" w:rsidRPr="002473C0">
        <w:t>Rössing</w:t>
      </w:r>
      <w:proofErr w:type="spellEnd"/>
      <w:r w:rsidR="002473C0">
        <w:t xml:space="preserve"> </w:t>
      </w:r>
      <w:r w:rsidR="00BA1E79">
        <w:t xml:space="preserve">uses </w:t>
      </w:r>
      <w:proofErr w:type="spellStart"/>
      <w:r w:rsidR="00BA1E79">
        <w:t>TransN</w:t>
      </w:r>
      <w:bookmarkStart w:id="0" w:name="_GoBack"/>
      <w:bookmarkEnd w:id="0"/>
      <w:r w:rsidR="002473C0" w:rsidRPr="002473C0">
        <w:t>amib</w:t>
      </w:r>
      <w:proofErr w:type="spellEnd"/>
      <w:r w:rsidR="002473C0" w:rsidRPr="002473C0">
        <w:t xml:space="preserve"> mainly for the transportation of </w:t>
      </w:r>
      <w:proofErr w:type="spellStart"/>
      <w:r w:rsidR="002473C0" w:rsidRPr="002473C0">
        <w:t>sulphuric</w:t>
      </w:r>
      <w:proofErr w:type="spellEnd"/>
      <w:r w:rsidR="002473C0" w:rsidRPr="002473C0">
        <w:t xml:space="preserve"> acid and uranium oxide, as well as the delivery of diesel.</w:t>
      </w:r>
    </w:p>
    <w:p w:rsidR="000B59F1" w:rsidRDefault="000B59F1" w:rsidP="00642495">
      <w:pPr>
        <w:spacing w:after="0" w:line="240" w:lineRule="auto"/>
        <w:jc w:val="both"/>
      </w:pPr>
    </w:p>
    <w:p w:rsidR="002473C0" w:rsidRDefault="00BE53B0" w:rsidP="00642495">
      <w:pPr>
        <w:spacing w:after="0" w:line="240" w:lineRule="auto"/>
        <w:jc w:val="both"/>
      </w:pPr>
      <w:proofErr w:type="spellStart"/>
      <w:r w:rsidRPr="00BE53B0">
        <w:t>Rössing</w:t>
      </w:r>
      <w:proofErr w:type="spellEnd"/>
      <w:r w:rsidRPr="00BE53B0">
        <w:t xml:space="preserve"> Uranium Limited, Managing Director, Johan Coetzee</w:t>
      </w:r>
      <w:r>
        <w:t xml:space="preserve"> said to </w:t>
      </w:r>
      <w:r w:rsidR="00AA5683">
        <w:t>address these challenges, regular stakeho</w:t>
      </w:r>
      <w:r>
        <w:t xml:space="preserve">lder meetings are held with </w:t>
      </w:r>
      <w:proofErr w:type="spellStart"/>
      <w:r>
        <w:t>Trans</w:t>
      </w:r>
      <w:r w:rsidR="00642495">
        <w:t>Namib</w:t>
      </w:r>
      <w:proofErr w:type="spellEnd"/>
      <w:r w:rsidR="00642495">
        <w:t xml:space="preserve"> and that </w:t>
      </w:r>
      <w:r w:rsidR="00AA5683">
        <w:t>at operational le</w:t>
      </w:r>
      <w:r w:rsidR="002473C0">
        <w:t xml:space="preserve">vel, </w:t>
      </w:r>
      <w:proofErr w:type="spellStart"/>
      <w:r w:rsidR="002473C0">
        <w:t>Rössing</w:t>
      </w:r>
      <w:proofErr w:type="spellEnd"/>
      <w:r w:rsidR="002473C0">
        <w:t xml:space="preserve"> is assisting </w:t>
      </w:r>
      <w:proofErr w:type="spellStart"/>
      <w:r w:rsidR="002473C0">
        <w:t>Trans</w:t>
      </w:r>
      <w:r w:rsidR="00AA5683">
        <w:t>Namib</w:t>
      </w:r>
      <w:proofErr w:type="spellEnd"/>
      <w:r w:rsidR="00AA5683">
        <w:t xml:space="preserve"> with the turnaround time on availability of locomotives by off-loading during weekends where possible. </w:t>
      </w:r>
    </w:p>
    <w:p w:rsidR="000B59F1" w:rsidRDefault="000B59F1" w:rsidP="00642495">
      <w:pPr>
        <w:spacing w:after="0" w:line="240" w:lineRule="auto"/>
        <w:jc w:val="both"/>
      </w:pPr>
    </w:p>
    <w:p w:rsidR="002473C0" w:rsidRDefault="002473C0" w:rsidP="00642495">
      <w:pPr>
        <w:spacing w:after="0" w:line="240" w:lineRule="auto"/>
        <w:jc w:val="both"/>
      </w:pPr>
      <w:r w:rsidRPr="002473C0">
        <w:t xml:space="preserve">Coetzee </w:t>
      </w:r>
      <w:r>
        <w:t xml:space="preserve">further mentioned </w:t>
      </w:r>
      <w:r w:rsidR="00AA5683">
        <w:t xml:space="preserve">the </w:t>
      </w:r>
      <w:r w:rsidR="00CC467D">
        <w:t xml:space="preserve">positive outcomes from the </w:t>
      </w:r>
      <w:r w:rsidR="00AA5683">
        <w:t xml:space="preserve">recent loan awarded by the Development Bank of Southern Africa (DBSA) and the Development Bank of Namibia (DBN) worth N$2.6 billion </w:t>
      </w:r>
      <w:r>
        <w:t xml:space="preserve">that </w:t>
      </w:r>
      <w:r w:rsidR="00AA5683">
        <w:t xml:space="preserve">will be utilized by </w:t>
      </w:r>
      <w:proofErr w:type="spellStart"/>
      <w:r w:rsidR="00AA5683">
        <w:t>TransNamib</w:t>
      </w:r>
      <w:proofErr w:type="spellEnd"/>
      <w:r w:rsidR="00AA5683">
        <w:t xml:space="preserve"> Holdings to acquire new rolling stock. </w:t>
      </w:r>
    </w:p>
    <w:p w:rsidR="00642495" w:rsidRDefault="00642495" w:rsidP="00642495">
      <w:pPr>
        <w:spacing w:after="0" w:line="240" w:lineRule="auto"/>
        <w:jc w:val="both"/>
      </w:pPr>
    </w:p>
    <w:p w:rsidR="00642495" w:rsidRDefault="00642495" w:rsidP="00642495">
      <w:pPr>
        <w:spacing w:after="0" w:line="240" w:lineRule="auto"/>
        <w:jc w:val="both"/>
      </w:pPr>
      <w:proofErr w:type="spellStart"/>
      <w:r w:rsidRPr="00642495">
        <w:t>TransNamib</w:t>
      </w:r>
      <w:proofErr w:type="spellEnd"/>
      <w:r w:rsidRPr="00642495">
        <w:t xml:space="preserve"> announced recently that it had successfully met all conditions to access the secured funding of N$2.6 billion from the Development Bank of Namibia (DBN) and the Development Bank of Southern Africa (DBSA). The funding is expected to enable the company to address its locomotive capacity challenges effectively. The loan will be used for the remanufacturing of rolling stock, acquisition of new rolling stock, </w:t>
      </w:r>
      <w:proofErr w:type="spellStart"/>
      <w:r w:rsidRPr="00642495">
        <w:t>modernisation</w:t>
      </w:r>
      <w:proofErr w:type="spellEnd"/>
      <w:r w:rsidRPr="00642495">
        <w:t xml:space="preserve"> of the </w:t>
      </w:r>
      <w:proofErr w:type="spellStart"/>
      <w:r w:rsidRPr="00642495">
        <w:t>TransNamib</w:t>
      </w:r>
      <w:proofErr w:type="spellEnd"/>
      <w:r w:rsidRPr="00642495">
        <w:t xml:space="preserve"> workshop and upgrading of </w:t>
      </w:r>
      <w:proofErr w:type="spellStart"/>
      <w:r w:rsidRPr="00642495">
        <w:t>signalling</w:t>
      </w:r>
      <w:proofErr w:type="spellEnd"/>
      <w:r w:rsidRPr="00642495">
        <w:t xml:space="preserve"> equipment, including spa</w:t>
      </w:r>
      <w:r>
        <w:t>res and associated equipment.</w:t>
      </w:r>
    </w:p>
    <w:p w:rsidR="00CC467D" w:rsidRDefault="00CC467D" w:rsidP="00642495">
      <w:pPr>
        <w:spacing w:after="0" w:line="240" w:lineRule="auto"/>
        <w:jc w:val="both"/>
      </w:pPr>
    </w:p>
    <w:p w:rsidR="00AA5683" w:rsidRDefault="00642495" w:rsidP="00642495">
      <w:pPr>
        <w:spacing w:after="0" w:line="240" w:lineRule="auto"/>
        <w:jc w:val="both"/>
      </w:pPr>
      <w:r w:rsidRPr="00642495">
        <w:t xml:space="preserve">Coetzee </w:t>
      </w:r>
      <w:r>
        <w:t xml:space="preserve">went on to say that </w:t>
      </w:r>
      <w:r w:rsidR="002473C0">
        <w:t>the</w:t>
      </w:r>
      <w:r>
        <w:t xml:space="preserve"> loan</w:t>
      </w:r>
      <w:r w:rsidR="002473C0">
        <w:t xml:space="preserve"> </w:t>
      </w:r>
      <w:r w:rsidR="00AA5683">
        <w:t>is expected to significantly alleviate the current ch</w:t>
      </w:r>
      <w:r w:rsidR="002473C0">
        <w:t xml:space="preserve">allenges </w:t>
      </w:r>
      <w:proofErr w:type="spellStart"/>
      <w:r w:rsidR="002473C0">
        <w:t>Rössing</w:t>
      </w:r>
      <w:proofErr w:type="spellEnd"/>
      <w:r w:rsidR="002473C0">
        <w:t xml:space="preserve"> Uranium faces</w:t>
      </w:r>
      <w:r w:rsidR="00AA5683">
        <w:t xml:space="preserve"> regarding the reliability and availability of</w:t>
      </w:r>
      <w:r w:rsidR="002473C0">
        <w:t xml:space="preserve"> locomotives and rolling stock.</w:t>
      </w:r>
    </w:p>
    <w:p w:rsidR="000B59F1" w:rsidRDefault="000B59F1" w:rsidP="00642495">
      <w:pPr>
        <w:spacing w:after="0" w:line="240" w:lineRule="auto"/>
        <w:jc w:val="both"/>
      </w:pPr>
    </w:p>
    <w:p w:rsidR="002473C0" w:rsidRDefault="002473C0" w:rsidP="00642495">
      <w:pPr>
        <w:spacing w:after="0" w:line="240" w:lineRule="auto"/>
        <w:jc w:val="both"/>
      </w:pPr>
      <w:r>
        <w:t xml:space="preserve">In addition to the delivery of </w:t>
      </w:r>
      <w:proofErr w:type="spellStart"/>
      <w:r>
        <w:t>sulphuric</w:t>
      </w:r>
      <w:proofErr w:type="spellEnd"/>
      <w:r>
        <w:t xml:space="preserve"> acid, </w:t>
      </w:r>
      <w:r w:rsidRPr="002473C0">
        <w:t xml:space="preserve">diesel of approximately 1.2 million </w:t>
      </w:r>
      <w:proofErr w:type="spellStart"/>
      <w:r w:rsidRPr="002473C0">
        <w:t>litres</w:t>
      </w:r>
      <w:proofErr w:type="spellEnd"/>
      <w:r w:rsidRPr="002473C0">
        <w:t xml:space="preserve"> per month is railed to site by Total</w:t>
      </w:r>
      <w:r>
        <w:t xml:space="preserve"> Namibia</w:t>
      </w:r>
      <w:r w:rsidR="0016418D">
        <w:t xml:space="preserve">, also using </w:t>
      </w:r>
      <w:proofErr w:type="spellStart"/>
      <w:r w:rsidR="0016418D">
        <w:t>TransN</w:t>
      </w:r>
      <w:r w:rsidRPr="002473C0">
        <w:t>amib</w:t>
      </w:r>
      <w:proofErr w:type="spellEnd"/>
      <w:r w:rsidRPr="002473C0">
        <w:t>.</w:t>
      </w:r>
    </w:p>
    <w:p w:rsidR="000B59F1" w:rsidRDefault="000B59F1" w:rsidP="00642495">
      <w:pPr>
        <w:spacing w:after="0" w:line="240" w:lineRule="auto"/>
        <w:jc w:val="both"/>
      </w:pPr>
    </w:p>
    <w:p w:rsidR="00106DAB" w:rsidRDefault="00106DAB" w:rsidP="00642495">
      <w:pPr>
        <w:spacing w:after="0" w:line="240" w:lineRule="auto"/>
        <w:jc w:val="both"/>
      </w:pPr>
      <w:r>
        <w:t xml:space="preserve">Last year, </w:t>
      </w:r>
      <w:proofErr w:type="spellStart"/>
      <w:r w:rsidR="000B59F1" w:rsidRPr="000B59F1">
        <w:t>Rössing</w:t>
      </w:r>
      <w:proofErr w:type="spellEnd"/>
      <w:r w:rsidR="000B59F1" w:rsidRPr="000B59F1">
        <w:t xml:space="preserve"> </w:t>
      </w:r>
      <w:r>
        <w:t>transported</w:t>
      </w:r>
      <w:r w:rsidR="005D329B">
        <w:t xml:space="preserve"> 185 000 tons of </w:t>
      </w:r>
      <w:proofErr w:type="spellStart"/>
      <w:r w:rsidR="005D329B">
        <w:t>sulph</w:t>
      </w:r>
      <w:r>
        <w:t>uric</w:t>
      </w:r>
      <w:proofErr w:type="spellEnd"/>
      <w:r>
        <w:t xml:space="preserve"> acid and 3 015 </w:t>
      </w:r>
      <w:proofErr w:type="spellStart"/>
      <w:r>
        <w:t>tonnes</w:t>
      </w:r>
      <w:proofErr w:type="spellEnd"/>
      <w:r>
        <w:t xml:space="preserve"> of uranium oxide</w:t>
      </w:r>
      <w:r w:rsidR="005D329B">
        <w:t xml:space="preserve"> in containers via railway. </w:t>
      </w:r>
      <w:r>
        <w:t xml:space="preserve">In </w:t>
      </w:r>
      <w:r w:rsidR="005D329B">
        <w:t xml:space="preserve">2022, 183 000 tons of </w:t>
      </w:r>
      <w:proofErr w:type="spellStart"/>
      <w:r w:rsidR="005D329B">
        <w:t>sulphuric</w:t>
      </w:r>
      <w:proofErr w:type="spellEnd"/>
      <w:r w:rsidR="005D329B">
        <w:t xml:space="preserve"> acid and 2 864 </w:t>
      </w:r>
      <w:proofErr w:type="spellStart"/>
      <w:r w:rsidR="005D329B">
        <w:t>tonnes</w:t>
      </w:r>
      <w:proofErr w:type="spellEnd"/>
      <w:r w:rsidR="005D329B">
        <w:t xml:space="preserve"> of U3O8 in containers were transported via railway. </w:t>
      </w:r>
    </w:p>
    <w:p w:rsidR="000B59F1" w:rsidRDefault="000B59F1" w:rsidP="00642495">
      <w:pPr>
        <w:spacing w:after="0" w:line="240" w:lineRule="auto"/>
        <w:jc w:val="both"/>
      </w:pPr>
    </w:p>
    <w:p w:rsidR="00713147" w:rsidRDefault="00106DAB" w:rsidP="00642495">
      <w:pPr>
        <w:spacing w:after="0" w:line="240" w:lineRule="auto"/>
        <w:jc w:val="both"/>
      </w:pPr>
      <w:r w:rsidRPr="00106DAB">
        <w:t>Coetzee</w:t>
      </w:r>
      <w:r>
        <w:t xml:space="preserve"> disclosed </w:t>
      </w:r>
      <w:proofErr w:type="spellStart"/>
      <w:r w:rsidRPr="00106DAB">
        <w:t>Rössing</w:t>
      </w:r>
      <w:r>
        <w:t>’s</w:t>
      </w:r>
      <w:proofErr w:type="spellEnd"/>
      <w:r>
        <w:t xml:space="preserve"> </w:t>
      </w:r>
      <w:r w:rsidR="00F44C76">
        <w:t xml:space="preserve">extension </w:t>
      </w:r>
      <w:r>
        <w:t xml:space="preserve">plan has extended the life of the mine from the planned closure in 2026 to 2036. </w:t>
      </w:r>
      <w:r w:rsidR="00994EC1">
        <w:t xml:space="preserve"> The expansion will include a solar plant and </w:t>
      </w:r>
      <w:r w:rsidR="005D329B">
        <w:t xml:space="preserve">changes in the operating plant to cope with the changing composition of the ore under </w:t>
      </w:r>
      <w:r w:rsidR="00994EC1">
        <w:t>the extended life of mine.</w:t>
      </w:r>
    </w:p>
    <w:p w:rsidR="000B59F1" w:rsidRDefault="000B59F1" w:rsidP="00642495">
      <w:pPr>
        <w:spacing w:after="0" w:line="240" w:lineRule="auto"/>
        <w:jc w:val="both"/>
      </w:pPr>
    </w:p>
    <w:p w:rsidR="005D329B" w:rsidRDefault="0016418D" w:rsidP="00642495">
      <w:pPr>
        <w:spacing w:after="0" w:line="240" w:lineRule="auto"/>
        <w:jc w:val="both"/>
      </w:pPr>
      <w:r>
        <w:t xml:space="preserve">Regarding the company’s working relationship with port operator, </w:t>
      </w:r>
      <w:proofErr w:type="spellStart"/>
      <w:r>
        <w:t>Namport</w:t>
      </w:r>
      <w:proofErr w:type="spellEnd"/>
      <w:r>
        <w:t xml:space="preserve">, </w:t>
      </w:r>
      <w:r w:rsidR="005D329B">
        <w:t xml:space="preserve">Coetzee </w:t>
      </w:r>
      <w:r>
        <w:t xml:space="preserve">revealed that </w:t>
      </w:r>
      <w:proofErr w:type="spellStart"/>
      <w:r w:rsidR="005D329B">
        <w:t>Rössing</w:t>
      </w:r>
      <w:proofErr w:type="spellEnd"/>
      <w:r w:rsidR="005D329B">
        <w:t xml:space="preserve"> leases dedicated </w:t>
      </w:r>
      <w:proofErr w:type="spellStart"/>
      <w:r w:rsidR="005D329B">
        <w:t>sulphuric</w:t>
      </w:r>
      <w:proofErr w:type="spellEnd"/>
      <w:r w:rsidR="005D329B">
        <w:t xml:space="preserve"> acid facilities in the Walvis Bay port from </w:t>
      </w:r>
      <w:proofErr w:type="spellStart"/>
      <w:r w:rsidR="005D329B">
        <w:t>Namport</w:t>
      </w:r>
      <w:proofErr w:type="spellEnd"/>
      <w:r w:rsidR="005D329B">
        <w:t xml:space="preserve">. </w:t>
      </w:r>
      <w:r>
        <w:t>The company also imports major consumables including</w:t>
      </w:r>
      <w:r w:rsidR="005D329B">
        <w:t xml:space="preserve"> </w:t>
      </w:r>
      <w:proofErr w:type="spellStart"/>
      <w:r w:rsidR="005D329B">
        <w:t>sul</w:t>
      </w:r>
      <w:r>
        <w:t>phuric</w:t>
      </w:r>
      <w:proofErr w:type="spellEnd"/>
      <w:r>
        <w:t xml:space="preserve"> acid, manganese dioxide and </w:t>
      </w:r>
      <w:r w:rsidR="005D329B">
        <w:t>heavy earthmo</w:t>
      </w:r>
      <w:r>
        <w:t xml:space="preserve">ving </w:t>
      </w:r>
      <w:proofErr w:type="spellStart"/>
      <w:r>
        <w:t>tyres</w:t>
      </w:r>
      <w:proofErr w:type="spellEnd"/>
      <w:r>
        <w:t xml:space="preserve">, through Walvis Bay. </w:t>
      </w:r>
    </w:p>
    <w:p w:rsidR="000B59F1" w:rsidRDefault="000B59F1" w:rsidP="00642495">
      <w:pPr>
        <w:spacing w:after="0" w:line="240" w:lineRule="auto"/>
        <w:jc w:val="both"/>
      </w:pPr>
    </w:p>
    <w:p w:rsidR="000B59F1" w:rsidRDefault="00713147" w:rsidP="00642495">
      <w:pPr>
        <w:spacing w:after="0" w:line="240" w:lineRule="auto"/>
        <w:jc w:val="both"/>
      </w:pPr>
      <w:r>
        <w:t xml:space="preserve">Walvis Bay is also used by </w:t>
      </w:r>
      <w:proofErr w:type="spellStart"/>
      <w:r w:rsidRPr="00713147">
        <w:t>Rössing</w:t>
      </w:r>
      <w:proofErr w:type="spellEnd"/>
      <w:r>
        <w:t xml:space="preserve"> for the export of uranium oxide to international markets.  Coetzee said </w:t>
      </w:r>
      <w:r w:rsidR="005D329B">
        <w:t>the Walvis Bay por</w:t>
      </w:r>
      <w:r>
        <w:t xml:space="preserve">t is extremely important to the company’s </w:t>
      </w:r>
      <w:r w:rsidR="005D329B">
        <w:t xml:space="preserve">logistical network and </w:t>
      </w:r>
      <w:r>
        <w:t>continued operational strategy.</w:t>
      </w:r>
      <w:r w:rsidR="005D329B">
        <w:t xml:space="preserve"> </w:t>
      </w:r>
    </w:p>
    <w:p w:rsidR="000B59F1" w:rsidRDefault="000B59F1" w:rsidP="00642495">
      <w:pPr>
        <w:spacing w:after="0" w:line="240" w:lineRule="auto"/>
        <w:jc w:val="both"/>
      </w:pPr>
    </w:p>
    <w:sectPr w:rsidR="000B59F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29B"/>
    <w:rsid w:val="000879E3"/>
    <w:rsid w:val="000B59F1"/>
    <w:rsid w:val="00106DAB"/>
    <w:rsid w:val="00107573"/>
    <w:rsid w:val="0016418D"/>
    <w:rsid w:val="002473C0"/>
    <w:rsid w:val="004C6C6D"/>
    <w:rsid w:val="005D329B"/>
    <w:rsid w:val="00642495"/>
    <w:rsid w:val="00713147"/>
    <w:rsid w:val="00994EC1"/>
    <w:rsid w:val="00A44BF0"/>
    <w:rsid w:val="00AA5683"/>
    <w:rsid w:val="00AC17CE"/>
    <w:rsid w:val="00BA1E79"/>
    <w:rsid w:val="00BE53B0"/>
    <w:rsid w:val="00CC467D"/>
    <w:rsid w:val="00E47FD6"/>
    <w:rsid w:val="00F44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82AB"/>
  <w15:chartTrackingRefBased/>
  <w15:docId w15:val="{BF548009-A911-49EC-8BA2-4013FCCC1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Chamwe Kaira</dc:creator>
  <cp:keywords/>
  <dc:description/>
  <cp:lastModifiedBy>Chamwe Kaira</cp:lastModifiedBy>
  <cp:revision>14</cp:revision>
  <dcterms:created xsi:type="dcterms:W3CDTF">2024-07-22T21:11:00Z</dcterms:created>
  <dcterms:modified xsi:type="dcterms:W3CDTF">2024-07-26T09:47:00Z</dcterms:modified>
</cp:coreProperties>
</file>