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18B25" w14:textId="6DCFBCCF" w:rsidR="00100065" w:rsidRPr="009A6DB9" w:rsidRDefault="00100065" w:rsidP="00100065">
      <w:pPr>
        <w:spacing w:line="276" w:lineRule="auto"/>
        <w:rPr>
          <w:rFonts w:ascii="Tahoma" w:hAnsi="Tahoma" w:cs="Tahoma"/>
          <w:b/>
          <w:bCs/>
          <w:kern w:val="0"/>
          <w:sz w:val="24"/>
          <w:szCs w:val="24"/>
          <w:lang w:val="en-ZA"/>
          <w14:ligatures w14:val="none"/>
        </w:rPr>
      </w:pPr>
      <w:r w:rsidRPr="009A6DB9">
        <w:rPr>
          <w:rFonts w:ascii="Tahoma" w:hAnsi="Tahoma" w:cs="Tahoma"/>
          <w:b/>
          <w:bCs/>
          <w:kern w:val="0"/>
          <w:sz w:val="24"/>
          <w:szCs w:val="24"/>
          <w:lang w:val="en-ZA"/>
          <w14:ligatures w14:val="none"/>
        </w:rPr>
        <w:t xml:space="preserve">Saldanha Iron Ore Terminal </w:t>
      </w:r>
      <w:r w:rsidR="00DE0F4D">
        <w:rPr>
          <w:rFonts w:ascii="Tahoma" w:hAnsi="Tahoma" w:cs="Tahoma"/>
          <w:b/>
          <w:bCs/>
          <w:kern w:val="0"/>
          <w:sz w:val="24"/>
          <w:szCs w:val="24"/>
          <w:lang w:val="en-ZA"/>
          <w14:ligatures w14:val="none"/>
        </w:rPr>
        <w:t>goes on</w:t>
      </w:r>
      <w:r w:rsidRPr="009A6DB9">
        <w:rPr>
          <w:rFonts w:ascii="Tahoma" w:hAnsi="Tahoma" w:cs="Tahoma"/>
          <w:b/>
          <w:bCs/>
          <w:kern w:val="0"/>
          <w:sz w:val="24"/>
          <w:szCs w:val="24"/>
          <w:lang w:val="en-ZA"/>
          <w14:ligatures w14:val="none"/>
        </w:rPr>
        <w:t xml:space="preserve"> </w:t>
      </w:r>
      <w:r w:rsidR="00184CFD">
        <w:rPr>
          <w:rFonts w:ascii="Tahoma" w:hAnsi="Tahoma" w:cs="Tahoma"/>
          <w:b/>
          <w:bCs/>
          <w:kern w:val="0"/>
          <w:sz w:val="24"/>
          <w:szCs w:val="24"/>
          <w:lang w:val="en-ZA"/>
          <w14:ligatures w14:val="none"/>
        </w:rPr>
        <w:t>five-</w:t>
      </w:r>
      <w:r w:rsidR="00184CFD" w:rsidRPr="00184CFD">
        <w:rPr>
          <w:rFonts w:ascii="Tahoma" w:hAnsi="Tahoma" w:cs="Tahoma"/>
          <w:b/>
          <w:bCs/>
          <w:kern w:val="0"/>
          <w:sz w:val="24"/>
          <w:szCs w:val="24"/>
          <w:lang w:val="en-ZA"/>
          <w14:ligatures w14:val="none"/>
        </w:rPr>
        <w:t xml:space="preserve">day </w:t>
      </w:r>
      <w:r w:rsidR="00184CFD" w:rsidRPr="00184CFD">
        <w:rPr>
          <w:rFonts w:ascii="Tahoma" w:eastAsia="Times New Roman" w:hAnsi="Tahoma" w:cs="Tahoma"/>
          <w:b/>
          <w:bCs/>
          <w:color w:val="0E101A"/>
          <w:kern w:val="0"/>
          <w14:ligatures w14:val="none"/>
        </w:rPr>
        <w:t>maintenance</w:t>
      </w:r>
      <w:r w:rsidR="00184CFD" w:rsidRPr="00184CFD">
        <w:rPr>
          <w:rFonts w:ascii="Tahoma" w:hAnsi="Tahoma" w:cs="Tahoma"/>
          <w:b/>
          <w:bCs/>
          <w:kern w:val="0"/>
          <w:sz w:val="24"/>
          <w:szCs w:val="24"/>
          <w:lang w:val="en-ZA"/>
          <w14:ligatures w14:val="none"/>
        </w:rPr>
        <w:t xml:space="preserve"> </w:t>
      </w:r>
      <w:r w:rsidRPr="00184CFD">
        <w:rPr>
          <w:rFonts w:ascii="Tahoma" w:hAnsi="Tahoma" w:cs="Tahoma"/>
          <w:b/>
          <w:bCs/>
          <w:kern w:val="0"/>
          <w:sz w:val="24"/>
          <w:szCs w:val="24"/>
          <w:lang w:val="en-ZA"/>
          <w14:ligatures w14:val="none"/>
        </w:rPr>
        <w:t>shutdown</w:t>
      </w:r>
      <w:r w:rsidR="00DE0F4D">
        <w:rPr>
          <w:rFonts w:ascii="Tahoma" w:hAnsi="Tahoma" w:cs="Tahoma"/>
          <w:b/>
          <w:bCs/>
          <w:kern w:val="0"/>
          <w:sz w:val="24"/>
          <w:szCs w:val="24"/>
          <w:lang w:val="en-ZA"/>
          <w14:ligatures w14:val="none"/>
        </w:rPr>
        <w:t xml:space="preserve"> </w:t>
      </w:r>
    </w:p>
    <w:p w14:paraId="5813E567" w14:textId="77777777" w:rsidR="00100065" w:rsidRPr="00100065" w:rsidRDefault="00100065" w:rsidP="00100065">
      <w:pPr>
        <w:spacing w:after="0" w:line="276" w:lineRule="auto"/>
        <w:jc w:val="both"/>
        <w:rPr>
          <w:rFonts w:ascii="Tahoma" w:eastAsia="Times New Roman" w:hAnsi="Tahoma" w:cs="Tahoma"/>
          <w:b/>
          <w:bCs/>
          <w:kern w:val="0"/>
          <w14:ligatures w14:val="none"/>
        </w:rPr>
      </w:pPr>
    </w:p>
    <w:p w14:paraId="5A4383FE" w14:textId="6968E50D" w:rsidR="00AD0F1A" w:rsidRDefault="00100065" w:rsidP="00A144AF">
      <w:pPr>
        <w:spacing w:after="0" w:line="360" w:lineRule="auto"/>
        <w:jc w:val="both"/>
        <w:rPr>
          <w:rFonts w:ascii="Tahoma" w:eastAsia="Times New Roman" w:hAnsi="Tahoma" w:cs="Tahoma"/>
          <w:color w:val="0E101A"/>
          <w:kern w:val="0"/>
          <w14:ligatures w14:val="none"/>
        </w:rPr>
      </w:pPr>
      <w:r w:rsidRPr="0097697C">
        <w:rPr>
          <w:rFonts w:ascii="Tahoma" w:hAnsi="Tahoma" w:cs="Tahoma"/>
          <w:b/>
          <w:bCs/>
        </w:rPr>
        <w:t>[</w:t>
      </w:r>
      <w:r>
        <w:rPr>
          <w:rFonts w:ascii="Tahoma" w:hAnsi="Tahoma" w:cs="Tahoma"/>
          <w:b/>
          <w:bCs/>
          <w:i/>
          <w:iCs/>
        </w:rPr>
        <w:t>Saldanha</w:t>
      </w:r>
      <w:r w:rsidRPr="0097697C">
        <w:rPr>
          <w:rFonts w:ascii="Tahoma" w:hAnsi="Tahoma" w:cs="Tahoma"/>
          <w:b/>
          <w:bCs/>
          <w:i/>
          <w:iCs/>
        </w:rPr>
        <w:t xml:space="preserve"> </w:t>
      </w:r>
      <w:r w:rsidR="0049053A">
        <w:rPr>
          <w:rFonts w:ascii="Tahoma" w:hAnsi="Tahoma" w:cs="Tahoma"/>
          <w:b/>
          <w:bCs/>
          <w:i/>
          <w:iCs/>
        </w:rPr>
        <w:t xml:space="preserve">Bay </w:t>
      </w:r>
      <w:r w:rsidRPr="0097697C">
        <w:rPr>
          <w:rFonts w:ascii="Tahoma" w:hAnsi="Tahoma" w:cs="Tahoma"/>
          <w:b/>
          <w:bCs/>
          <w:i/>
          <w:iCs/>
        </w:rPr>
        <w:t xml:space="preserve">– </w:t>
      </w:r>
      <w:r w:rsidR="0049053A">
        <w:rPr>
          <w:rFonts w:ascii="Tahoma" w:hAnsi="Tahoma" w:cs="Tahoma"/>
          <w:b/>
          <w:bCs/>
          <w:i/>
          <w:iCs/>
        </w:rPr>
        <w:t>Tuesd</w:t>
      </w:r>
      <w:r w:rsidR="00A144AF">
        <w:rPr>
          <w:rFonts w:ascii="Tahoma" w:hAnsi="Tahoma" w:cs="Tahoma"/>
          <w:b/>
          <w:bCs/>
          <w:i/>
          <w:iCs/>
        </w:rPr>
        <w:t>ay</w:t>
      </w:r>
      <w:r w:rsidRPr="0097697C">
        <w:rPr>
          <w:rFonts w:ascii="Tahoma" w:hAnsi="Tahoma" w:cs="Tahoma"/>
          <w:b/>
          <w:bCs/>
          <w:i/>
          <w:iCs/>
        </w:rPr>
        <w:t xml:space="preserve">, </w:t>
      </w:r>
      <w:r>
        <w:rPr>
          <w:rFonts w:ascii="Tahoma" w:hAnsi="Tahoma" w:cs="Tahoma"/>
          <w:b/>
          <w:bCs/>
          <w:i/>
          <w:iCs/>
        </w:rPr>
        <w:t>1</w:t>
      </w:r>
      <w:r w:rsidR="0049053A">
        <w:rPr>
          <w:rFonts w:ascii="Tahoma" w:hAnsi="Tahoma" w:cs="Tahoma"/>
          <w:b/>
          <w:bCs/>
          <w:i/>
          <w:iCs/>
        </w:rPr>
        <w:t>6</w:t>
      </w:r>
      <w:r>
        <w:rPr>
          <w:rFonts w:ascii="Tahoma" w:hAnsi="Tahoma" w:cs="Tahoma"/>
          <w:b/>
          <w:bCs/>
          <w:i/>
          <w:iCs/>
        </w:rPr>
        <w:t xml:space="preserve"> April</w:t>
      </w:r>
      <w:r w:rsidRPr="0097697C">
        <w:rPr>
          <w:rFonts w:ascii="Tahoma" w:hAnsi="Tahoma" w:cs="Tahoma"/>
          <w:b/>
          <w:bCs/>
          <w:i/>
          <w:iCs/>
        </w:rPr>
        <w:t xml:space="preserve"> 2024</w:t>
      </w:r>
      <w:r w:rsidRPr="0097697C">
        <w:rPr>
          <w:rFonts w:ascii="Tahoma" w:hAnsi="Tahoma" w:cs="Tahoma"/>
          <w:b/>
          <w:bCs/>
        </w:rPr>
        <w:t xml:space="preserve">] </w:t>
      </w:r>
      <w:r w:rsidR="00CC05DA">
        <w:rPr>
          <w:rFonts w:ascii="Tahoma" w:eastAsia="Times New Roman" w:hAnsi="Tahoma" w:cs="Tahoma"/>
          <w:color w:val="0E101A"/>
          <w:kern w:val="0"/>
          <w14:ligatures w14:val="none"/>
        </w:rPr>
        <w:t xml:space="preserve">Transnet Port Terminals’ (TPT’s) </w:t>
      </w:r>
      <w:r w:rsidR="00A144AF" w:rsidRPr="00A144AF">
        <w:rPr>
          <w:rFonts w:ascii="Tahoma" w:eastAsia="Times New Roman" w:hAnsi="Tahoma" w:cs="Tahoma"/>
          <w:color w:val="0E101A"/>
          <w:kern w:val="0"/>
          <w14:ligatures w14:val="none"/>
        </w:rPr>
        <w:t xml:space="preserve">Saldanha Iron Ore Terminal </w:t>
      </w:r>
      <w:r w:rsidR="00CC05DA">
        <w:rPr>
          <w:rFonts w:ascii="Tahoma" w:eastAsia="Times New Roman" w:hAnsi="Tahoma" w:cs="Tahoma"/>
          <w:color w:val="0E101A"/>
          <w:kern w:val="0"/>
          <w14:ligatures w14:val="none"/>
        </w:rPr>
        <w:t xml:space="preserve">on Monday </w:t>
      </w:r>
      <w:r w:rsidR="00AD0F1A">
        <w:rPr>
          <w:rFonts w:ascii="Tahoma" w:eastAsia="Times New Roman" w:hAnsi="Tahoma" w:cs="Tahoma"/>
          <w:color w:val="0E101A"/>
          <w:kern w:val="0"/>
          <w14:ligatures w14:val="none"/>
        </w:rPr>
        <w:t xml:space="preserve">embarked on </w:t>
      </w:r>
      <w:r w:rsidR="00AD0F1A" w:rsidRPr="00A144AF">
        <w:rPr>
          <w:rFonts w:ascii="Tahoma" w:eastAsia="Times New Roman" w:hAnsi="Tahoma" w:cs="Tahoma"/>
          <w:color w:val="0E101A"/>
          <w:kern w:val="0"/>
          <w14:ligatures w14:val="none"/>
        </w:rPr>
        <w:t>a five-day shutdown</w:t>
      </w:r>
      <w:r w:rsidR="00C947F8">
        <w:rPr>
          <w:rFonts w:ascii="Tahoma" w:eastAsia="Times New Roman" w:hAnsi="Tahoma" w:cs="Tahoma"/>
          <w:color w:val="0E101A"/>
          <w:kern w:val="0"/>
          <w14:ligatures w14:val="none"/>
        </w:rPr>
        <w:t xml:space="preserve"> for </w:t>
      </w:r>
      <w:r w:rsidR="009556C7">
        <w:rPr>
          <w:rFonts w:ascii="Tahoma" w:eastAsia="Times New Roman" w:hAnsi="Tahoma" w:cs="Tahoma"/>
          <w:color w:val="0E101A"/>
          <w:kern w:val="0"/>
          <w14:ligatures w14:val="none"/>
        </w:rPr>
        <w:t xml:space="preserve">the </w:t>
      </w:r>
      <w:r w:rsidR="00C947F8">
        <w:rPr>
          <w:rFonts w:ascii="Tahoma" w:eastAsia="Times New Roman" w:hAnsi="Tahoma" w:cs="Tahoma"/>
          <w:color w:val="0E101A"/>
          <w:kern w:val="0"/>
          <w14:ligatures w14:val="none"/>
        </w:rPr>
        <w:t xml:space="preserve">maintenance and </w:t>
      </w:r>
      <w:r w:rsidR="00E75027">
        <w:rPr>
          <w:rFonts w:ascii="Tahoma" w:eastAsia="Times New Roman" w:hAnsi="Tahoma" w:cs="Tahoma"/>
          <w:color w:val="0E101A"/>
          <w:kern w:val="0"/>
          <w14:ligatures w14:val="none"/>
        </w:rPr>
        <w:t>servic</w:t>
      </w:r>
      <w:r w:rsidR="00C947F8">
        <w:rPr>
          <w:rFonts w:ascii="Tahoma" w:eastAsia="Times New Roman" w:hAnsi="Tahoma" w:cs="Tahoma"/>
          <w:color w:val="0E101A"/>
          <w:kern w:val="0"/>
          <w14:ligatures w14:val="none"/>
        </w:rPr>
        <w:t>ing of</w:t>
      </w:r>
      <w:r w:rsidR="00E75027" w:rsidRPr="00A144AF">
        <w:rPr>
          <w:rFonts w:ascii="Tahoma" w:eastAsia="Times New Roman" w:hAnsi="Tahoma" w:cs="Tahoma"/>
          <w:color w:val="0E101A"/>
          <w:kern w:val="0"/>
          <w14:ligatures w14:val="none"/>
        </w:rPr>
        <w:t xml:space="preserve"> equipment</w:t>
      </w:r>
      <w:r w:rsidR="00C947F8">
        <w:rPr>
          <w:rFonts w:ascii="Tahoma" w:eastAsia="Times New Roman" w:hAnsi="Tahoma" w:cs="Tahoma"/>
          <w:color w:val="0E101A"/>
          <w:kern w:val="0"/>
          <w14:ligatures w14:val="none"/>
        </w:rPr>
        <w:t xml:space="preserve"> on two tipplers. </w:t>
      </w:r>
    </w:p>
    <w:p w14:paraId="7D368D09" w14:textId="30CD9FCF" w:rsidR="00C947F8" w:rsidRDefault="00C947F8" w:rsidP="00A144AF">
      <w:pPr>
        <w:spacing w:after="0" w:line="360" w:lineRule="auto"/>
        <w:jc w:val="both"/>
        <w:rPr>
          <w:rFonts w:ascii="Tahoma" w:eastAsia="Times New Roman" w:hAnsi="Tahoma" w:cs="Tahoma"/>
          <w:color w:val="0E101A"/>
          <w:kern w:val="0"/>
          <w14:ligatures w14:val="none"/>
        </w:rPr>
      </w:pPr>
    </w:p>
    <w:p w14:paraId="5B78A6AF" w14:textId="0B1A4132" w:rsidR="00C947F8" w:rsidRDefault="00C947F8" w:rsidP="00A144AF">
      <w:pPr>
        <w:spacing w:after="0" w:line="360" w:lineRule="auto"/>
        <w:jc w:val="both"/>
        <w:rPr>
          <w:rFonts w:ascii="Tahoma" w:eastAsia="Times New Roman" w:hAnsi="Tahoma" w:cs="Tahoma"/>
          <w:color w:val="0E101A"/>
          <w:kern w:val="0"/>
          <w14:ligatures w14:val="none"/>
        </w:rPr>
      </w:pPr>
      <w:r>
        <w:rPr>
          <w:rFonts w:ascii="Tahoma" w:eastAsia="Times New Roman" w:hAnsi="Tahoma" w:cs="Tahoma"/>
          <w:color w:val="0E101A"/>
          <w:kern w:val="0"/>
          <w14:ligatures w14:val="none"/>
        </w:rPr>
        <w:t>The tipplers, which are critical machines in the terminal’s operations,</w:t>
      </w:r>
      <w:r w:rsidRPr="00A144AF">
        <w:rPr>
          <w:rFonts w:ascii="Tahoma" w:eastAsia="Times New Roman" w:hAnsi="Tahoma" w:cs="Tahoma"/>
          <w:color w:val="0E101A"/>
          <w:kern w:val="0"/>
          <w14:ligatures w14:val="none"/>
        </w:rPr>
        <w:t xml:space="preserve"> facilitat</w:t>
      </w:r>
      <w:r>
        <w:rPr>
          <w:rFonts w:ascii="Tahoma" w:eastAsia="Times New Roman" w:hAnsi="Tahoma" w:cs="Tahoma"/>
          <w:color w:val="0E101A"/>
          <w:kern w:val="0"/>
          <w14:ligatures w14:val="none"/>
        </w:rPr>
        <w:t>e</w:t>
      </w:r>
      <w:r w:rsidRPr="00A144AF">
        <w:rPr>
          <w:rFonts w:ascii="Tahoma" w:eastAsia="Times New Roman" w:hAnsi="Tahoma" w:cs="Tahoma"/>
          <w:color w:val="0E101A"/>
          <w:kern w:val="0"/>
          <w14:ligatures w14:val="none"/>
        </w:rPr>
        <w:t xml:space="preserve"> the offloading of iron ore from train wagons onto conveyor belts</w:t>
      </w:r>
      <w:r>
        <w:rPr>
          <w:rFonts w:ascii="Tahoma" w:eastAsia="Times New Roman" w:hAnsi="Tahoma" w:cs="Tahoma"/>
          <w:color w:val="0E101A"/>
          <w:kern w:val="0"/>
          <w14:ligatures w14:val="none"/>
        </w:rPr>
        <w:t>, before it is loaded</w:t>
      </w:r>
      <w:r w:rsidRPr="00A144AF">
        <w:rPr>
          <w:rFonts w:ascii="Tahoma" w:eastAsia="Times New Roman" w:hAnsi="Tahoma" w:cs="Tahoma"/>
          <w:color w:val="0E101A"/>
          <w:kern w:val="0"/>
          <w14:ligatures w14:val="none"/>
        </w:rPr>
        <w:t xml:space="preserve"> into vessels</w:t>
      </w:r>
      <w:r w:rsidR="009A1F16">
        <w:rPr>
          <w:rFonts w:ascii="Tahoma" w:eastAsia="Times New Roman" w:hAnsi="Tahoma" w:cs="Tahoma"/>
          <w:color w:val="0E101A"/>
          <w:kern w:val="0"/>
          <w14:ligatures w14:val="none"/>
        </w:rPr>
        <w:t xml:space="preserve"> scheduled </w:t>
      </w:r>
      <w:r w:rsidRPr="00A144AF">
        <w:rPr>
          <w:rFonts w:ascii="Tahoma" w:eastAsia="Times New Roman" w:hAnsi="Tahoma" w:cs="Tahoma"/>
          <w:color w:val="0E101A"/>
          <w:kern w:val="0"/>
          <w14:ligatures w14:val="none"/>
        </w:rPr>
        <w:t>for export.</w:t>
      </w:r>
    </w:p>
    <w:p w14:paraId="53B76389" w14:textId="3D726D4A" w:rsidR="00C947F8" w:rsidRDefault="00C947F8" w:rsidP="00A144AF">
      <w:pPr>
        <w:spacing w:after="0" w:line="360" w:lineRule="auto"/>
        <w:jc w:val="both"/>
        <w:rPr>
          <w:rFonts w:ascii="Tahoma" w:eastAsia="Times New Roman" w:hAnsi="Tahoma" w:cs="Tahoma"/>
          <w:color w:val="0E101A"/>
          <w:kern w:val="0"/>
          <w14:ligatures w14:val="none"/>
        </w:rPr>
      </w:pPr>
    </w:p>
    <w:p w14:paraId="782DE4F8" w14:textId="3BAA142B" w:rsidR="00644A27" w:rsidRDefault="00CC05DA" w:rsidP="00C947F8">
      <w:pPr>
        <w:spacing w:after="0" w:line="360" w:lineRule="auto"/>
        <w:jc w:val="both"/>
        <w:rPr>
          <w:rFonts w:ascii="Tahoma" w:eastAsia="Times New Roman" w:hAnsi="Tahoma" w:cs="Tahoma"/>
          <w:color w:val="0E101A"/>
          <w:kern w:val="0"/>
          <w14:ligatures w14:val="none"/>
        </w:rPr>
      </w:pPr>
      <w:r>
        <w:rPr>
          <w:rFonts w:ascii="Tahoma" w:eastAsia="Times New Roman" w:hAnsi="Tahoma" w:cs="Tahoma"/>
          <w:color w:val="0E101A"/>
          <w:kern w:val="0"/>
          <w14:ligatures w14:val="none"/>
        </w:rPr>
        <w:t xml:space="preserve">TPT </w:t>
      </w:r>
      <w:r w:rsidR="00644A27">
        <w:rPr>
          <w:rFonts w:ascii="Tahoma" w:eastAsia="Times New Roman" w:hAnsi="Tahoma" w:cs="Tahoma"/>
          <w:color w:val="0E101A"/>
          <w:kern w:val="0"/>
          <w14:ligatures w14:val="none"/>
        </w:rPr>
        <w:t>Acting Western Cape Region Managing Executive</w:t>
      </w:r>
      <w:r>
        <w:rPr>
          <w:rFonts w:ascii="Tahoma" w:eastAsia="Times New Roman" w:hAnsi="Tahoma" w:cs="Tahoma"/>
          <w:color w:val="0E101A"/>
          <w:kern w:val="0"/>
          <w14:ligatures w14:val="none"/>
        </w:rPr>
        <w:t>,</w:t>
      </w:r>
      <w:r w:rsidR="00644A27">
        <w:rPr>
          <w:rFonts w:ascii="Tahoma" w:eastAsia="Times New Roman" w:hAnsi="Tahoma" w:cs="Tahoma"/>
          <w:color w:val="0E101A"/>
          <w:kern w:val="0"/>
          <w14:ligatures w14:val="none"/>
        </w:rPr>
        <w:t xml:space="preserve"> Oscar Borchards, said</w:t>
      </w:r>
      <w:r>
        <w:rPr>
          <w:rFonts w:ascii="Tahoma" w:eastAsia="Times New Roman" w:hAnsi="Tahoma" w:cs="Tahoma"/>
          <w:color w:val="0E101A"/>
          <w:kern w:val="0"/>
          <w14:ligatures w14:val="none"/>
        </w:rPr>
        <w:t>:</w:t>
      </w:r>
      <w:r w:rsidR="00644A27">
        <w:rPr>
          <w:rFonts w:ascii="Tahoma" w:eastAsia="Times New Roman" w:hAnsi="Tahoma" w:cs="Tahoma"/>
          <w:color w:val="0E101A"/>
          <w:kern w:val="0"/>
          <w14:ligatures w14:val="none"/>
        </w:rPr>
        <w:t xml:space="preserve"> “</w:t>
      </w:r>
      <w:r w:rsidR="00C947F8" w:rsidRPr="00A144AF">
        <w:rPr>
          <w:rFonts w:ascii="Tahoma" w:eastAsia="Times New Roman" w:hAnsi="Tahoma" w:cs="Tahoma"/>
          <w:color w:val="0E101A"/>
          <w:kern w:val="0"/>
          <w14:ligatures w14:val="none"/>
        </w:rPr>
        <w:t xml:space="preserve">The mini shutdown </w:t>
      </w:r>
      <w:r w:rsidR="00644A27" w:rsidRPr="00A144AF">
        <w:rPr>
          <w:rFonts w:ascii="Tahoma" w:eastAsia="Times New Roman" w:hAnsi="Tahoma" w:cs="Tahoma"/>
          <w:color w:val="0E101A"/>
          <w:kern w:val="0"/>
          <w14:ligatures w14:val="none"/>
        </w:rPr>
        <w:t xml:space="preserve">is </w:t>
      </w:r>
      <w:r w:rsidR="00906AA7">
        <w:rPr>
          <w:rFonts w:ascii="Tahoma" w:eastAsia="Times New Roman" w:hAnsi="Tahoma" w:cs="Tahoma"/>
          <w:color w:val="0E101A"/>
          <w:kern w:val="0"/>
          <w14:ligatures w14:val="none"/>
        </w:rPr>
        <w:t>critical</w:t>
      </w:r>
      <w:r w:rsidR="00644A27">
        <w:rPr>
          <w:rFonts w:ascii="Tahoma" w:eastAsia="Times New Roman" w:hAnsi="Tahoma" w:cs="Tahoma"/>
          <w:color w:val="0E101A"/>
          <w:kern w:val="0"/>
          <w14:ligatures w14:val="none"/>
        </w:rPr>
        <w:t xml:space="preserve"> in our operations as it </w:t>
      </w:r>
      <w:r w:rsidR="00C947F8" w:rsidRPr="00A144AF">
        <w:rPr>
          <w:rFonts w:ascii="Tahoma" w:eastAsia="Times New Roman" w:hAnsi="Tahoma" w:cs="Tahoma"/>
          <w:color w:val="0E101A"/>
          <w:kern w:val="0"/>
          <w14:ligatures w14:val="none"/>
        </w:rPr>
        <w:t>ensure</w:t>
      </w:r>
      <w:r w:rsidR="00644A27">
        <w:rPr>
          <w:rFonts w:ascii="Tahoma" w:eastAsia="Times New Roman" w:hAnsi="Tahoma" w:cs="Tahoma"/>
          <w:color w:val="0E101A"/>
          <w:kern w:val="0"/>
          <w14:ligatures w14:val="none"/>
        </w:rPr>
        <w:t>s that</w:t>
      </w:r>
      <w:r w:rsidR="00C947F8" w:rsidRPr="00A144AF">
        <w:rPr>
          <w:rFonts w:ascii="Tahoma" w:eastAsia="Times New Roman" w:hAnsi="Tahoma" w:cs="Tahoma"/>
          <w:color w:val="0E101A"/>
          <w:kern w:val="0"/>
          <w14:ligatures w14:val="none"/>
        </w:rPr>
        <w:t xml:space="preserve"> the </w:t>
      </w:r>
      <w:r w:rsidR="00644A27">
        <w:rPr>
          <w:rFonts w:ascii="Tahoma" w:eastAsia="Times New Roman" w:hAnsi="Tahoma" w:cs="Tahoma"/>
          <w:color w:val="0E101A"/>
          <w:kern w:val="0"/>
          <w14:ligatures w14:val="none"/>
        </w:rPr>
        <w:t>t</w:t>
      </w:r>
      <w:r w:rsidR="00C947F8" w:rsidRPr="00A144AF">
        <w:rPr>
          <w:rFonts w:ascii="Tahoma" w:eastAsia="Times New Roman" w:hAnsi="Tahoma" w:cs="Tahoma"/>
          <w:color w:val="0E101A"/>
          <w:kern w:val="0"/>
          <w14:ligatures w14:val="none"/>
        </w:rPr>
        <w:t xml:space="preserve">erminal </w:t>
      </w:r>
      <w:r w:rsidR="00644A27">
        <w:rPr>
          <w:rFonts w:ascii="Tahoma" w:eastAsia="Times New Roman" w:hAnsi="Tahoma" w:cs="Tahoma"/>
          <w:color w:val="0E101A"/>
          <w:kern w:val="0"/>
          <w14:ligatures w14:val="none"/>
        </w:rPr>
        <w:t>minimi</w:t>
      </w:r>
      <w:r>
        <w:rPr>
          <w:rFonts w:ascii="Tahoma" w:eastAsia="Times New Roman" w:hAnsi="Tahoma" w:cs="Tahoma"/>
          <w:color w:val="0E101A"/>
          <w:kern w:val="0"/>
          <w14:ligatures w14:val="none"/>
        </w:rPr>
        <w:t>s</w:t>
      </w:r>
      <w:r w:rsidR="00644A27">
        <w:rPr>
          <w:rFonts w:ascii="Tahoma" w:eastAsia="Times New Roman" w:hAnsi="Tahoma" w:cs="Tahoma"/>
          <w:color w:val="0E101A"/>
          <w:kern w:val="0"/>
          <w14:ligatures w14:val="none"/>
        </w:rPr>
        <w:t>es unnecessary disruptions which may hinder smooth operations.</w:t>
      </w:r>
      <w:r w:rsidR="009A1F16">
        <w:rPr>
          <w:rFonts w:ascii="Tahoma" w:eastAsia="Times New Roman" w:hAnsi="Tahoma" w:cs="Tahoma"/>
          <w:color w:val="0E101A"/>
          <w:kern w:val="0"/>
          <w14:ligatures w14:val="none"/>
        </w:rPr>
        <w:t xml:space="preserve"> </w:t>
      </w:r>
      <w:r w:rsidR="009A1F16" w:rsidRPr="00A144AF">
        <w:rPr>
          <w:rFonts w:ascii="Tahoma" w:eastAsia="Times New Roman" w:hAnsi="Tahoma" w:cs="Tahoma"/>
          <w:color w:val="0E101A"/>
          <w:kern w:val="0"/>
          <w14:ligatures w14:val="none"/>
        </w:rPr>
        <w:t xml:space="preserve">This strategic approach enhances the reliability and performance of </w:t>
      </w:r>
      <w:r w:rsidR="009A1F16">
        <w:rPr>
          <w:rFonts w:ascii="Tahoma" w:eastAsia="Times New Roman" w:hAnsi="Tahoma" w:cs="Tahoma"/>
          <w:color w:val="0E101A"/>
          <w:kern w:val="0"/>
          <w14:ligatures w14:val="none"/>
        </w:rPr>
        <w:t>our</w:t>
      </w:r>
      <w:r w:rsidR="009A1F16" w:rsidRPr="00A144AF">
        <w:rPr>
          <w:rFonts w:ascii="Tahoma" w:eastAsia="Times New Roman" w:hAnsi="Tahoma" w:cs="Tahoma"/>
          <w:color w:val="0E101A"/>
          <w:kern w:val="0"/>
          <w14:ligatures w14:val="none"/>
        </w:rPr>
        <w:t xml:space="preserve"> equipment, </w:t>
      </w:r>
      <w:r w:rsidR="00DE0F4D">
        <w:rPr>
          <w:rFonts w:ascii="Tahoma" w:eastAsia="Times New Roman" w:hAnsi="Tahoma" w:cs="Tahoma"/>
          <w:color w:val="0E101A"/>
          <w:kern w:val="0"/>
          <w14:ligatures w14:val="none"/>
        </w:rPr>
        <w:t>and help</w:t>
      </w:r>
      <w:r w:rsidR="00906AA7">
        <w:rPr>
          <w:rFonts w:ascii="Tahoma" w:eastAsia="Times New Roman" w:hAnsi="Tahoma" w:cs="Tahoma"/>
          <w:color w:val="0E101A"/>
          <w:kern w:val="0"/>
          <w14:ligatures w14:val="none"/>
        </w:rPr>
        <w:t>s</w:t>
      </w:r>
      <w:r w:rsidR="00DE0F4D">
        <w:rPr>
          <w:rFonts w:ascii="Tahoma" w:eastAsia="Times New Roman" w:hAnsi="Tahoma" w:cs="Tahoma"/>
          <w:color w:val="0E101A"/>
          <w:kern w:val="0"/>
          <w14:ligatures w14:val="none"/>
        </w:rPr>
        <w:t xml:space="preserve"> us meet the </w:t>
      </w:r>
      <w:r w:rsidR="009A1F16" w:rsidRPr="00A144AF">
        <w:rPr>
          <w:rFonts w:ascii="Tahoma" w:eastAsia="Times New Roman" w:hAnsi="Tahoma" w:cs="Tahoma"/>
          <w:color w:val="0E101A"/>
          <w:kern w:val="0"/>
          <w14:ligatures w14:val="none"/>
        </w:rPr>
        <w:t xml:space="preserve">needs of </w:t>
      </w:r>
      <w:r w:rsidR="00DE0F4D">
        <w:rPr>
          <w:rFonts w:ascii="Tahoma" w:eastAsia="Times New Roman" w:hAnsi="Tahoma" w:cs="Tahoma"/>
          <w:color w:val="0E101A"/>
          <w:kern w:val="0"/>
          <w14:ligatures w14:val="none"/>
        </w:rPr>
        <w:t>our</w:t>
      </w:r>
      <w:r w:rsidR="009A1F16" w:rsidRPr="00A144AF">
        <w:rPr>
          <w:rFonts w:ascii="Tahoma" w:eastAsia="Times New Roman" w:hAnsi="Tahoma" w:cs="Tahoma"/>
          <w:color w:val="0E101A"/>
          <w:kern w:val="0"/>
          <w14:ligatures w14:val="none"/>
        </w:rPr>
        <w:t xml:space="preserve"> customers, </w:t>
      </w:r>
      <w:r w:rsidR="00DE0F4D">
        <w:rPr>
          <w:rFonts w:ascii="Tahoma" w:eastAsia="Times New Roman" w:hAnsi="Tahoma" w:cs="Tahoma"/>
          <w:color w:val="0E101A"/>
          <w:kern w:val="0"/>
          <w14:ligatures w14:val="none"/>
        </w:rPr>
        <w:t>which is a</w:t>
      </w:r>
      <w:r w:rsidR="009A1F16" w:rsidRPr="00A144AF">
        <w:rPr>
          <w:rFonts w:ascii="Tahoma" w:eastAsia="Times New Roman" w:hAnsi="Tahoma" w:cs="Tahoma"/>
          <w:color w:val="0E101A"/>
          <w:kern w:val="0"/>
          <w14:ligatures w14:val="none"/>
        </w:rPr>
        <w:t xml:space="preserve"> top priority</w:t>
      </w:r>
      <w:r>
        <w:rPr>
          <w:rFonts w:ascii="Tahoma" w:eastAsia="Times New Roman" w:hAnsi="Tahoma" w:cs="Tahoma"/>
          <w:color w:val="0E101A"/>
          <w:kern w:val="0"/>
          <w14:ligatures w14:val="none"/>
        </w:rPr>
        <w:t>.</w:t>
      </w:r>
      <w:r w:rsidR="00644A27">
        <w:rPr>
          <w:rFonts w:ascii="Tahoma" w:eastAsia="Times New Roman" w:hAnsi="Tahoma" w:cs="Tahoma"/>
          <w:color w:val="0E101A"/>
          <w:kern w:val="0"/>
          <w14:ligatures w14:val="none"/>
        </w:rPr>
        <w:t xml:space="preserve">” </w:t>
      </w:r>
    </w:p>
    <w:p w14:paraId="48CC9137" w14:textId="77777777" w:rsidR="00644A27" w:rsidRDefault="00644A27" w:rsidP="00C947F8">
      <w:pPr>
        <w:spacing w:after="0" w:line="360" w:lineRule="auto"/>
        <w:jc w:val="both"/>
        <w:rPr>
          <w:rFonts w:ascii="Tahoma" w:eastAsia="Times New Roman" w:hAnsi="Tahoma" w:cs="Tahoma"/>
          <w:color w:val="0E101A"/>
          <w:kern w:val="0"/>
          <w14:ligatures w14:val="none"/>
        </w:rPr>
      </w:pPr>
    </w:p>
    <w:p w14:paraId="0FE7AA20" w14:textId="06D48067" w:rsidR="009A1F16" w:rsidRDefault="00A144AF" w:rsidP="00A144AF">
      <w:pPr>
        <w:spacing w:after="0" w:line="360" w:lineRule="auto"/>
        <w:jc w:val="both"/>
        <w:rPr>
          <w:rFonts w:ascii="Tahoma" w:eastAsia="Times New Roman" w:hAnsi="Tahoma" w:cs="Tahoma"/>
          <w:color w:val="0E101A"/>
          <w:kern w:val="0"/>
          <w14:ligatures w14:val="none"/>
        </w:rPr>
      </w:pPr>
      <w:r w:rsidRPr="00A144AF">
        <w:rPr>
          <w:rFonts w:ascii="Tahoma" w:eastAsia="Times New Roman" w:hAnsi="Tahoma" w:cs="Tahoma"/>
          <w:color w:val="0E101A"/>
          <w:kern w:val="0"/>
          <w14:ligatures w14:val="none"/>
        </w:rPr>
        <w:t>To maintain the tipplers' reliability and performance, critical maintenance tasks are planned during the mini</w:t>
      </w:r>
      <w:r w:rsidR="00CC05DA">
        <w:rPr>
          <w:rFonts w:ascii="Tahoma" w:eastAsia="Times New Roman" w:hAnsi="Tahoma" w:cs="Tahoma"/>
          <w:color w:val="0E101A"/>
          <w:kern w:val="0"/>
          <w14:ligatures w14:val="none"/>
        </w:rPr>
        <w:t xml:space="preserve"> </w:t>
      </w:r>
      <w:r w:rsidRPr="00A144AF">
        <w:rPr>
          <w:rFonts w:ascii="Tahoma" w:eastAsia="Times New Roman" w:hAnsi="Tahoma" w:cs="Tahoma"/>
          <w:color w:val="0E101A"/>
          <w:kern w:val="0"/>
          <w14:ligatures w14:val="none"/>
        </w:rPr>
        <w:t xml:space="preserve">shutdown period. These include replacing the entry </w:t>
      </w:r>
      <w:r w:rsidR="003D053C">
        <w:rPr>
          <w:rFonts w:ascii="Tahoma" w:eastAsia="Times New Roman" w:hAnsi="Tahoma" w:cs="Tahoma"/>
          <w:color w:val="0E101A"/>
          <w:kern w:val="0"/>
          <w14:ligatures w14:val="none"/>
        </w:rPr>
        <w:t>t</w:t>
      </w:r>
      <w:r w:rsidRPr="00A144AF">
        <w:rPr>
          <w:rFonts w:ascii="Tahoma" w:eastAsia="Times New Roman" w:hAnsi="Tahoma" w:cs="Tahoma"/>
          <w:color w:val="0E101A"/>
          <w:kern w:val="0"/>
          <w14:ligatures w14:val="none"/>
        </w:rPr>
        <w:t>ippler drum drive's concrete base and the dust</w:t>
      </w:r>
      <w:r w:rsidR="009A1F16">
        <w:rPr>
          <w:rFonts w:ascii="Tahoma" w:eastAsia="Times New Roman" w:hAnsi="Tahoma" w:cs="Tahoma"/>
          <w:color w:val="0E101A"/>
          <w:kern w:val="0"/>
          <w14:ligatures w14:val="none"/>
        </w:rPr>
        <w:t xml:space="preserve"> plant</w:t>
      </w:r>
      <w:r w:rsidRPr="00A144AF">
        <w:rPr>
          <w:rFonts w:ascii="Tahoma" w:eastAsia="Times New Roman" w:hAnsi="Tahoma" w:cs="Tahoma"/>
          <w:color w:val="0E101A"/>
          <w:kern w:val="0"/>
          <w14:ligatures w14:val="none"/>
        </w:rPr>
        <w:t xml:space="preserve"> filters on </w:t>
      </w:r>
      <w:r w:rsidR="009A1F16">
        <w:rPr>
          <w:rFonts w:ascii="Tahoma" w:eastAsia="Times New Roman" w:hAnsi="Tahoma" w:cs="Tahoma"/>
          <w:color w:val="0E101A"/>
          <w:kern w:val="0"/>
          <w14:ligatures w14:val="none"/>
        </w:rPr>
        <w:t>the t</w:t>
      </w:r>
      <w:r w:rsidRPr="00A144AF">
        <w:rPr>
          <w:rFonts w:ascii="Tahoma" w:eastAsia="Times New Roman" w:hAnsi="Tahoma" w:cs="Tahoma"/>
          <w:color w:val="0E101A"/>
          <w:kern w:val="0"/>
          <w14:ligatures w14:val="none"/>
        </w:rPr>
        <w:t xml:space="preserve">ipplers. </w:t>
      </w:r>
    </w:p>
    <w:p w14:paraId="0D833FB2" w14:textId="77777777" w:rsidR="00A144AF" w:rsidRPr="00A144AF" w:rsidRDefault="00A144AF" w:rsidP="00A144AF">
      <w:pPr>
        <w:spacing w:after="0" w:line="360" w:lineRule="auto"/>
        <w:jc w:val="both"/>
        <w:rPr>
          <w:rFonts w:ascii="Tahoma" w:eastAsia="Times New Roman" w:hAnsi="Tahoma" w:cs="Tahoma"/>
          <w:color w:val="0E101A"/>
          <w:kern w:val="0"/>
          <w14:ligatures w14:val="none"/>
        </w:rPr>
      </w:pPr>
    </w:p>
    <w:p w14:paraId="6B91DF1A" w14:textId="214EAD89" w:rsidR="00B1294C" w:rsidRDefault="009A1F16" w:rsidP="00A144AF">
      <w:pPr>
        <w:spacing w:after="0" w:line="360" w:lineRule="auto"/>
        <w:jc w:val="both"/>
        <w:rPr>
          <w:rFonts w:ascii="Tahoma" w:eastAsia="Times New Roman" w:hAnsi="Tahoma" w:cs="Tahoma"/>
          <w:color w:val="0E101A"/>
          <w:kern w:val="0"/>
          <w14:ligatures w14:val="none"/>
        </w:rPr>
      </w:pPr>
      <w:r>
        <w:rPr>
          <w:rFonts w:ascii="Tahoma" w:eastAsia="Times New Roman" w:hAnsi="Tahoma" w:cs="Tahoma"/>
          <w:color w:val="0E101A"/>
          <w:kern w:val="0"/>
          <w14:ligatures w14:val="none"/>
        </w:rPr>
        <w:t xml:space="preserve">Borchards added, </w:t>
      </w:r>
      <w:r w:rsidR="007D0B3E">
        <w:rPr>
          <w:rFonts w:ascii="Tahoma" w:eastAsia="Times New Roman" w:hAnsi="Tahoma" w:cs="Tahoma"/>
          <w:color w:val="0E101A"/>
          <w:kern w:val="0"/>
          <w14:ligatures w14:val="none"/>
        </w:rPr>
        <w:t xml:space="preserve">"While ongoing maintenance is a regular feature of the </w:t>
      </w:r>
      <w:r w:rsidR="00DE0F4D">
        <w:rPr>
          <w:rFonts w:ascii="Tahoma" w:eastAsia="Times New Roman" w:hAnsi="Tahoma" w:cs="Tahoma"/>
          <w:color w:val="0E101A"/>
          <w:kern w:val="0"/>
          <w14:ligatures w14:val="none"/>
        </w:rPr>
        <w:t>t</w:t>
      </w:r>
      <w:r w:rsidR="007D0B3E">
        <w:rPr>
          <w:rFonts w:ascii="Tahoma" w:eastAsia="Times New Roman" w:hAnsi="Tahoma" w:cs="Tahoma"/>
          <w:color w:val="0E101A"/>
          <w:kern w:val="0"/>
          <w14:ligatures w14:val="none"/>
        </w:rPr>
        <w:t>erminal's operations, the mini</w:t>
      </w:r>
      <w:r w:rsidR="00CC05DA">
        <w:rPr>
          <w:rFonts w:ascii="Tahoma" w:eastAsia="Times New Roman" w:hAnsi="Tahoma" w:cs="Tahoma"/>
          <w:color w:val="0E101A"/>
          <w:kern w:val="0"/>
          <w14:ligatures w14:val="none"/>
        </w:rPr>
        <w:t xml:space="preserve"> </w:t>
      </w:r>
      <w:r w:rsidR="007D0B3E">
        <w:rPr>
          <w:rFonts w:ascii="Tahoma" w:eastAsia="Times New Roman" w:hAnsi="Tahoma" w:cs="Tahoma"/>
          <w:color w:val="0E101A"/>
          <w:kern w:val="0"/>
          <w14:ligatures w14:val="none"/>
        </w:rPr>
        <w:t xml:space="preserve">shutdown serves a distinct purpose by allowing the </w:t>
      </w:r>
      <w:r w:rsidR="00DE0F4D">
        <w:rPr>
          <w:rFonts w:ascii="Tahoma" w:eastAsia="Times New Roman" w:hAnsi="Tahoma" w:cs="Tahoma"/>
          <w:color w:val="0E101A"/>
          <w:kern w:val="0"/>
          <w14:ligatures w14:val="none"/>
        </w:rPr>
        <w:t>t</w:t>
      </w:r>
      <w:r w:rsidR="007D0B3E">
        <w:rPr>
          <w:rFonts w:ascii="Tahoma" w:eastAsia="Times New Roman" w:hAnsi="Tahoma" w:cs="Tahoma"/>
          <w:color w:val="0E101A"/>
          <w:kern w:val="0"/>
          <w14:ligatures w14:val="none"/>
        </w:rPr>
        <w:t xml:space="preserve">erminal to complete tasks that cannot be accomplished during </w:t>
      </w:r>
      <w:r w:rsidR="00DE0F4D">
        <w:rPr>
          <w:rFonts w:ascii="Tahoma" w:eastAsia="Times New Roman" w:hAnsi="Tahoma" w:cs="Tahoma"/>
          <w:color w:val="0E101A"/>
          <w:kern w:val="0"/>
          <w14:ligatures w14:val="none"/>
        </w:rPr>
        <w:t>the</w:t>
      </w:r>
      <w:r w:rsidR="007D0B3E">
        <w:rPr>
          <w:rFonts w:ascii="Tahoma" w:eastAsia="Times New Roman" w:hAnsi="Tahoma" w:cs="Tahoma"/>
          <w:color w:val="0E101A"/>
          <w:kern w:val="0"/>
          <w14:ligatures w14:val="none"/>
        </w:rPr>
        <w:t xml:space="preserve"> routine 12-hour maintenance windows, which occur</w:t>
      </w:r>
      <w:r w:rsidR="00A144AF" w:rsidRPr="00A144AF">
        <w:rPr>
          <w:rFonts w:ascii="Tahoma" w:eastAsia="Times New Roman" w:hAnsi="Tahoma" w:cs="Tahoma"/>
          <w:color w:val="0E101A"/>
          <w:kern w:val="0"/>
          <w14:ligatures w14:val="none"/>
        </w:rPr>
        <w:t xml:space="preserve"> weekly."</w:t>
      </w:r>
    </w:p>
    <w:p w14:paraId="4AD078BB" w14:textId="77777777" w:rsidR="00A144AF" w:rsidRDefault="00A144AF" w:rsidP="00A144AF">
      <w:pPr>
        <w:spacing w:after="0" w:line="360" w:lineRule="auto"/>
        <w:jc w:val="both"/>
        <w:rPr>
          <w:rFonts w:ascii="Tahoma" w:hAnsi="Tahoma" w:cs="Tahoma"/>
        </w:rPr>
      </w:pPr>
    </w:p>
    <w:p w14:paraId="771DD4D3" w14:textId="42DF20D5" w:rsidR="001F0D95" w:rsidRPr="000372CF" w:rsidRDefault="00316FB0" w:rsidP="000372CF">
      <w:pPr>
        <w:pStyle w:val="xmsonormal"/>
        <w:spacing w:line="360" w:lineRule="auto"/>
        <w:jc w:val="both"/>
        <w:rPr>
          <w:rFonts w:ascii="Tahoma" w:hAnsi="Tahoma" w:cs="Tahoma"/>
          <w:lang w:eastAsia="en-US"/>
        </w:rPr>
      </w:pPr>
      <w:r w:rsidRPr="00BC2E83">
        <w:rPr>
          <w:rFonts w:ascii="Tahoma" w:hAnsi="Tahoma" w:cs="Tahoma"/>
          <w:b/>
          <w:bCs/>
          <w:lang w:eastAsia="en-US"/>
        </w:rPr>
        <w:t>//EN</w:t>
      </w:r>
      <w:r w:rsidR="000372CF">
        <w:rPr>
          <w:rFonts w:ascii="Tahoma" w:hAnsi="Tahoma" w:cs="Tahoma"/>
          <w:b/>
          <w:bCs/>
          <w:lang w:eastAsia="en-US"/>
        </w:rPr>
        <w:t>D</w:t>
      </w:r>
    </w:p>
    <w:p w14:paraId="092E9277" w14:textId="77777777" w:rsidR="0097697C" w:rsidRPr="0097697C" w:rsidRDefault="0097697C" w:rsidP="0097697C">
      <w:pPr>
        <w:spacing w:after="0" w:line="360" w:lineRule="auto"/>
        <w:jc w:val="both"/>
        <w:rPr>
          <w:rFonts w:ascii="Tahoma" w:hAnsi="Tahoma" w:cs="Tahoma"/>
          <w:b/>
          <w:bCs/>
          <w:lang w:val="en-ZA"/>
        </w:rPr>
      </w:pPr>
    </w:p>
    <w:p w14:paraId="1DAC4339" w14:textId="77777777" w:rsidR="0097697C" w:rsidRPr="0097697C" w:rsidRDefault="0097697C" w:rsidP="0097697C">
      <w:pPr>
        <w:spacing w:after="0" w:line="360" w:lineRule="auto"/>
        <w:jc w:val="both"/>
        <w:rPr>
          <w:rFonts w:ascii="Tahoma" w:hAnsi="Tahoma" w:cs="Tahoma"/>
          <w:b/>
        </w:rPr>
      </w:pPr>
      <w:r w:rsidRPr="0097697C">
        <w:rPr>
          <w:rFonts w:ascii="Tahoma" w:hAnsi="Tahoma" w:cs="Tahoma"/>
          <w:b/>
        </w:rPr>
        <w:t>Notes to the Editor</w:t>
      </w:r>
    </w:p>
    <w:p w14:paraId="749BB28E" w14:textId="77777777" w:rsidR="0097697C" w:rsidRPr="0097697C" w:rsidRDefault="0097697C" w:rsidP="0097697C">
      <w:pPr>
        <w:spacing w:after="0" w:line="360" w:lineRule="auto"/>
        <w:jc w:val="both"/>
        <w:rPr>
          <w:rFonts w:ascii="Tahoma" w:hAnsi="Tahoma" w:cs="Tahoma"/>
          <w:b/>
        </w:rPr>
      </w:pPr>
    </w:p>
    <w:p w14:paraId="141DE20E" w14:textId="5486D922" w:rsidR="0097697C" w:rsidRPr="0097697C" w:rsidRDefault="0097697C" w:rsidP="0097697C">
      <w:pPr>
        <w:spacing w:after="0" w:line="360" w:lineRule="auto"/>
        <w:jc w:val="both"/>
        <w:rPr>
          <w:rFonts w:ascii="Tahoma" w:hAnsi="Tahoma" w:cs="Tahoma"/>
          <w:color w:val="000000" w:themeColor="text1"/>
        </w:rPr>
      </w:pPr>
      <w:r w:rsidRPr="0097697C">
        <w:rPr>
          <w:rFonts w:ascii="Tahoma" w:hAnsi="Tahoma" w:cs="Tahoma"/>
          <w:color w:val="000000" w:themeColor="text1"/>
        </w:rPr>
        <w:lastRenderedPageBreak/>
        <w:t xml:space="preserve">The </w:t>
      </w:r>
      <w:r w:rsidR="00B1294C">
        <w:rPr>
          <w:rFonts w:ascii="Tahoma" w:hAnsi="Tahoma" w:cs="Tahoma"/>
          <w:color w:val="000000" w:themeColor="text1"/>
        </w:rPr>
        <w:t xml:space="preserve">Saldanha </w:t>
      </w:r>
      <w:r w:rsidR="00100065">
        <w:rPr>
          <w:rFonts w:ascii="Tahoma" w:hAnsi="Tahoma" w:cs="Tahoma"/>
          <w:color w:val="000000" w:themeColor="text1"/>
        </w:rPr>
        <w:t>Iron Ore</w:t>
      </w:r>
      <w:r w:rsidRPr="0097697C">
        <w:rPr>
          <w:rFonts w:ascii="Tahoma" w:hAnsi="Tahoma" w:cs="Tahoma"/>
          <w:color w:val="000000" w:themeColor="text1"/>
        </w:rPr>
        <w:t xml:space="preserve"> Terminal forms part of a network of 19 Transnet Port Terminals (TPT). TPT is South Africa’s leading terminal operator responsible for loading and offloading cargo aboard vessels</w:t>
      </w:r>
      <w:r w:rsidR="007D0B3E">
        <w:rPr>
          <w:rFonts w:ascii="Tahoma" w:hAnsi="Tahoma" w:cs="Tahoma"/>
          <w:color w:val="000000" w:themeColor="text1"/>
        </w:rPr>
        <w:t>,</w:t>
      </w:r>
      <w:r w:rsidRPr="0097697C">
        <w:rPr>
          <w:rFonts w:ascii="Tahoma" w:hAnsi="Tahoma" w:cs="Tahoma"/>
          <w:color w:val="000000" w:themeColor="text1"/>
        </w:rPr>
        <w:t xml:space="preserve"> calling the seven South African ports. Boasting a staff compliment of over 9</w:t>
      </w:r>
      <w:r w:rsidR="00A40E8A">
        <w:rPr>
          <w:rFonts w:ascii="Tahoma" w:hAnsi="Tahoma" w:cs="Tahoma"/>
          <w:color w:val="000000" w:themeColor="text1"/>
        </w:rPr>
        <w:t xml:space="preserve"> </w:t>
      </w:r>
      <w:r w:rsidRPr="0097697C">
        <w:rPr>
          <w:rFonts w:ascii="Tahoma" w:hAnsi="Tahoma" w:cs="Tahoma"/>
          <w:color w:val="000000" w:themeColor="text1"/>
        </w:rPr>
        <w:t xml:space="preserve">000 across 16 sea-cargo terminals and </w:t>
      </w:r>
      <w:r w:rsidR="00A40E8A">
        <w:rPr>
          <w:rFonts w:ascii="Tahoma" w:hAnsi="Tahoma" w:cs="Tahoma"/>
          <w:color w:val="000000" w:themeColor="text1"/>
        </w:rPr>
        <w:t xml:space="preserve">three </w:t>
      </w:r>
      <w:r w:rsidRPr="0097697C">
        <w:rPr>
          <w:rFonts w:ascii="Tahoma" w:hAnsi="Tahoma" w:cs="Tahoma"/>
          <w:color w:val="000000" w:themeColor="text1"/>
        </w:rPr>
        <w:t xml:space="preserve">inland terminals, TPT’s operations target four major market sectors namely: automotive, containers, bulk and break bulk. Current plans are focused on geographic expansion, service innovation and diversification aided by competitive approaches hinted by the fourth industrial revolution. For information, visit </w:t>
      </w:r>
      <w:hyperlink r:id="rId7" w:history="1">
        <w:r w:rsidRPr="0097697C">
          <w:rPr>
            <w:rStyle w:val="Hyperlink"/>
            <w:rFonts w:ascii="Tahoma" w:hAnsi="Tahoma" w:cs="Tahoma"/>
          </w:rPr>
          <w:t>www.transnetportterminals.net</w:t>
        </w:r>
      </w:hyperlink>
      <w:r w:rsidRPr="0097697C">
        <w:rPr>
          <w:rStyle w:val="Hyperlink"/>
          <w:rFonts w:ascii="Tahoma" w:hAnsi="Tahoma" w:cs="Tahoma"/>
          <w:color w:val="000000" w:themeColor="text1"/>
        </w:rPr>
        <w:t xml:space="preserve">  </w:t>
      </w:r>
    </w:p>
    <w:p w14:paraId="5975FF49" w14:textId="77777777" w:rsidR="0097697C" w:rsidRPr="0097697C" w:rsidRDefault="0097697C" w:rsidP="0097697C">
      <w:pPr>
        <w:spacing w:after="0" w:line="360" w:lineRule="auto"/>
        <w:jc w:val="both"/>
        <w:rPr>
          <w:rFonts w:ascii="Tahoma" w:hAnsi="Tahoma" w:cs="Tahoma"/>
          <w:b/>
          <w:bCs/>
        </w:rPr>
      </w:pPr>
    </w:p>
    <w:p w14:paraId="1ECF894F" w14:textId="726802B7" w:rsidR="0097697C" w:rsidRPr="0097697C" w:rsidRDefault="0097697C" w:rsidP="0097697C">
      <w:pPr>
        <w:jc w:val="both"/>
        <w:rPr>
          <w:rFonts w:ascii="Tahoma" w:eastAsia="Times New Roman" w:hAnsi="Tahoma" w:cs="Tahoma"/>
          <w:b/>
          <w:bCs/>
          <w:color w:val="000000"/>
          <w:lang w:eastAsia="en-ZA"/>
        </w:rPr>
      </w:pPr>
      <w:r w:rsidRPr="0097697C">
        <w:rPr>
          <w:rFonts w:ascii="Tahoma" w:eastAsia="Times New Roman" w:hAnsi="Tahoma" w:cs="Tahoma"/>
          <w:b/>
          <w:bCs/>
          <w:color w:val="000000"/>
          <w:lang w:eastAsia="en-ZA"/>
        </w:rPr>
        <w:t xml:space="preserve">Issued on behalf of the </w:t>
      </w:r>
      <w:r w:rsidR="00B1294C">
        <w:rPr>
          <w:rFonts w:ascii="Tahoma" w:eastAsia="Times New Roman" w:hAnsi="Tahoma" w:cs="Tahoma"/>
          <w:b/>
          <w:bCs/>
          <w:color w:val="000000"/>
          <w:lang w:eastAsia="en-ZA"/>
        </w:rPr>
        <w:t xml:space="preserve">Saldanha </w:t>
      </w:r>
      <w:r w:rsidR="00100065">
        <w:rPr>
          <w:rFonts w:ascii="Tahoma" w:eastAsia="Times New Roman" w:hAnsi="Tahoma" w:cs="Tahoma"/>
          <w:b/>
          <w:bCs/>
          <w:color w:val="000000"/>
          <w:lang w:eastAsia="en-ZA"/>
        </w:rPr>
        <w:t>Iron Ore</w:t>
      </w:r>
      <w:r w:rsidRPr="0097697C">
        <w:rPr>
          <w:rFonts w:ascii="Tahoma" w:eastAsia="Times New Roman" w:hAnsi="Tahoma" w:cs="Tahoma"/>
          <w:b/>
          <w:bCs/>
          <w:color w:val="000000"/>
          <w:lang w:eastAsia="en-ZA"/>
        </w:rPr>
        <w:t xml:space="preserve"> Terminal by: </w:t>
      </w:r>
    </w:p>
    <w:p w14:paraId="1AD363DC" w14:textId="77777777" w:rsidR="0097697C" w:rsidRPr="0097697C" w:rsidRDefault="0097697C" w:rsidP="0097697C">
      <w:pPr>
        <w:jc w:val="both"/>
        <w:rPr>
          <w:rFonts w:ascii="Tahoma" w:eastAsia="Times New Roman" w:hAnsi="Tahoma" w:cs="Tahoma"/>
          <w:color w:val="000000"/>
          <w:lang w:eastAsia="en-ZA"/>
        </w:rPr>
      </w:pPr>
    </w:p>
    <w:p w14:paraId="3AAA9F54" w14:textId="77777777" w:rsidR="0097697C" w:rsidRPr="0097697C" w:rsidRDefault="0097697C" w:rsidP="0097697C">
      <w:pPr>
        <w:jc w:val="both"/>
        <w:rPr>
          <w:rFonts w:ascii="Tahoma" w:eastAsia="Times New Roman" w:hAnsi="Tahoma" w:cs="Tahoma"/>
          <w:color w:val="000000"/>
          <w:lang w:eastAsia="en-ZA"/>
        </w:rPr>
      </w:pPr>
      <w:r w:rsidRPr="0097697C">
        <w:rPr>
          <w:rFonts w:ascii="Tahoma" w:eastAsia="Times New Roman" w:hAnsi="Tahoma" w:cs="Tahoma"/>
          <w:color w:val="000000"/>
          <w:lang w:eastAsia="en-ZA"/>
        </w:rPr>
        <w:t>Andiswa Mesatywa</w:t>
      </w:r>
    </w:p>
    <w:p w14:paraId="3EAF1A07" w14:textId="77777777" w:rsidR="0097697C" w:rsidRPr="0097697C" w:rsidRDefault="0097697C" w:rsidP="0097697C">
      <w:pPr>
        <w:jc w:val="both"/>
        <w:rPr>
          <w:rFonts w:ascii="Tahoma" w:eastAsia="Times New Roman" w:hAnsi="Tahoma" w:cs="Tahoma"/>
          <w:b/>
          <w:bCs/>
          <w:color w:val="000000"/>
          <w:lang w:eastAsia="en-ZA"/>
        </w:rPr>
      </w:pPr>
      <w:r w:rsidRPr="0097697C">
        <w:rPr>
          <w:rFonts w:ascii="Tahoma" w:eastAsia="Times New Roman" w:hAnsi="Tahoma" w:cs="Tahoma"/>
          <w:b/>
          <w:bCs/>
          <w:color w:val="000000"/>
          <w:lang w:eastAsia="en-ZA"/>
        </w:rPr>
        <w:t xml:space="preserve">Regional Corporate Affairs and Stakeholder Manager </w:t>
      </w:r>
    </w:p>
    <w:p w14:paraId="5E866771" w14:textId="77777777" w:rsidR="0097697C" w:rsidRPr="0097697C" w:rsidRDefault="005D4904" w:rsidP="0097697C">
      <w:pPr>
        <w:jc w:val="both"/>
        <w:rPr>
          <w:rFonts w:ascii="Tahoma" w:eastAsia="Times New Roman" w:hAnsi="Tahoma" w:cs="Tahoma"/>
          <w:color w:val="000000"/>
          <w:lang w:eastAsia="en-ZA"/>
        </w:rPr>
      </w:pPr>
      <w:hyperlink r:id="rId8" w:history="1">
        <w:r w:rsidR="0097697C" w:rsidRPr="0097697C">
          <w:rPr>
            <w:rStyle w:val="Hyperlink"/>
            <w:rFonts w:ascii="Tahoma" w:eastAsia="Times New Roman" w:hAnsi="Tahoma" w:cs="Tahoma"/>
            <w:lang w:eastAsia="en-ZA"/>
          </w:rPr>
          <w:t>andiswa.mesatywa@transnet.net</w:t>
        </w:r>
      </w:hyperlink>
    </w:p>
    <w:p w14:paraId="653B3F47" w14:textId="77777777" w:rsidR="0097697C" w:rsidRPr="0097697C" w:rsidRDefault="0097697C" w:rsidP="0097697C">
      <w:pPr>
        <w:jc w:val="both"/>
        <w:rPr>
          <w:rFonts w:ascii="Tahoma" w:eastAsia="Times New Roman" w:hAnsi="Tahoma" w:cs="Tahoma"/>
          <w:color w:val="000000"/>
          <w:lang w:eastAsia="en-ZA"/>
        </w:rPr>
      </w:pPr>
      <w:r w:rsidRPr="0097697C">
        <w:rPr>
          <w:rFonts w:ascii="Tahoma" w:eastAsia="Times New Roman" w:hAnsi="Tahoma" w:cs="Tahoma"/>
          <w:color w:val="000000"/>
          <w:lang w:eastAsia="en-ZA"/>
        </w:rPr>
        <w:t>0827518841</w:t>
      </w:r>
    </w:p>
    <w:p w14:paraId="02DE1A86" w14:textId="721228AC" w:rsidR="0097697C" w:rsidRDefault="0097697C" w:rsidP="0097697C">
      <w:pPr>
        <w:spacing w:after="0" w:line="360" w:lineRule="auto"/>
        <w:jc w:val="both"/>
        <w:rPr>
          <w:rFonts w:ascii="Tahoma" w:hAnsi="Tahoma" w:cs="Tahoma"/>
          <w:b/>
          <w:bCs/>
          <w:lang w:val="en-ZA"/>
        </w:rPr>
      </w:pPr>
    </w:p>
    <w:p w14:paraId="3DAF55F5" w14:textId="0A815B11" w:rsidR="009A1F16" w:rsidRDefault="009A1F16" w:rsidP="0097697C">
      <w:pPr>
        <w:spacing w:after="0" w:line="360" w:lineRule="auto"/>
        <w:jc w:val="both"/>
        <w:rPr>
          <w:rFonts w:ascii="Tahoma" w:hAnsi="Tahoma" w:cs="Tahoma"/>
          <w:b/>
          <w:bCs/>
          <w:lang w:val="en-ZA"/>
        </w:rPr>
      </w:pPr>
    </w:p>
    <w:p w14:paraId="1F8F6475" w14:textId="77777777" w:rsidR="009A1F16" w:rsidRPr="0097697C" w:rsidRDefault="009A1F16" w:rsidP="0097697C">
      <w:pPr>
        <w:spacing w:after="0" w:line="360" w:lineRule="auto"/>
        <w:jc w:val="both"/>
        <w:rPr>
          <w:rFonts w:ascii="Tahoma" w:hAnsi="Tahoma" w:cs="Tahoma"/>
          <w:b/>
          <w:bCs/>
          <w:lang w:val="en-ZA"/>
        </w:rPr>
      </w:pPr>
    </w:p>
    <w:sectPr w:rsidR="009A1F16" w:rsidRPr="009769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B85EA" w14:textId="77777777" w:rsidR="005D4904" w:rsidRDefault="005D4904" w:rsidP="002451D3">
      <w:pPr>
        <w:spacing w:after="0" w:line="240" w:lineRule="auto"/>
      </w:pPr>
      <w:r>
        <w:separator/>
      </w:r>
    </w:p>
  </w:endnote>
  <w:endnote w:type="continuationSeparator" w:id="0">
    <w:p w14:paraId="0185A687" w14:textId="77777777" w:rsidR="005D4904" w:rsidRDefault="005D4904" w:rsidP="0024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926E6" w14:textId="77777777" w:rsidR="00906AA7" w:rsidRDefault="00906A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42919" w14:textId="77777777" w:rsidR="00906AA7" w:rsidRDefault="00906A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7E3B8" w14:textId="77777777" w:rsidR="00906AA7" w:rsidRDefault="00906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35317" w14:textId="77777777" w:rsidR="005D4904" w:rsidRDefault="005D4904" w:rsidP="002451D3">
      <w:pPr>
        <w:spacing w:after="0" w:line="240" w:lineRule="auto"/>
      </w:pPr>
      <w:r>
        <w:separator/>
      </w:r>
    </w:p>
  </w:footnote>
  <w:footnote w:type="continuationSeparator" w:id="0">
    <w:p w14:paraId="32BDB03E" w14:textId="77777777" w:rsidR="005D4904" w:rsidRDefault="005D4904" w:rsidP="00245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70BF0" w14:textId="77777777" w:rsidR="00906AA7" w:rsidRDefault="00906A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F1296" w14:textId="435D05B8" w:rsidR="002451D3" w:rsidRDefault="002451D3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3DE7C0E4" wp14:editId="39E8472A">
          <wp:extent cx="2125980" cy="1022560"/>
          <wp:effectExtent l="0" t="0" r="7620" b="6350"/>
          <wp:docPr id="1" name="Picture 1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7925" cy="103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D7F3EE" w14:textId="77777777" w:rsidR="002451D3" w:rsidRDefault="002451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05E3E" w14:textId="77777777" w:rsidR="00906AA7" w:rsidRDefault="00906A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D3"/>
    <w:rsid w:val="000372CF"/>
    <w:rsid w:val="00040D42"/>
    <w:rsid w:val="000643B6"/>
    <w:rsid w:val="00080755"/>
    <w:rsid w:val="000940F7"/>
    <w:rsid w:val="0009645C"/>
    <w:rsid w:val="000A66A1"/>
    <w:rsid w:val="000F5A59"/>
    <w:rsid w:val="00100065"/>
    <w:rsid w:val="001077D7"/>
    <w:rsid w:val="00110870"/>
    <w:rsid w:val="00114858"/>
    <w:rsid w:val="00122DC2"/>
    <w:rsid w:val="00125F59"/>
    <w:rsid w:val="00174B40"/>
    <w:rsid w:val="00184CFD"/>
    <w:rsid w:val="00191D72"/>
    <w:rsid w:val="001B1C9C"/>
    <w:rsid w:val="001E476D"/>
    <w:rsid w:val="001F0D95"/>
    <w:rsid w:val="001F5E74"/>
    <w:rsid w:val="00225F07"/>
    <w:rsid w:val="0023000F"/>
    <w:rsid w:val="00231B71"/>
    <w:rsid w:val="002324E6"/>
    <w:rsid w:val="002451D3"/>
    <w:rsid w:val="00251B2F"/>
    <w:rsid w:val="0025481E"/>
    <w:rsid w:val="00260BEC"/>
    <w:rsid w:val="002634EF"/>
    <w:rsid w:val="0028012B"/>
    <w:rsid w:val="0028203C"/>
    <w:rsid w:val="0028491E"/>
    <w:rsid w:val="002872C7"/>
    <w:rsid w:val="002A2EFA"/>
    <w:rsid w:val="002C7556"/>
    <w:rsid w:val="003015FA"/>
    <w:rsid w:val="00304242"/>
    <w:rsid w:val="00306398"/>
    <w:rsid w:val="00315170"/>
    <w:rsid w:val="00316FB0"/>
    <w:rsid w:val="003245C4"/>
    <w:rsid w:val="00344CDD"/>
    <w:rsid w:val="00346EDB"/>
    <w:rsid w:val="0037012D"/>
    <w:rsid w:val="00382C41"/>
    <w:rsid w:val="003A60D9"/>
    <w:rsid w:val="003A6F4F"/>
    <w:rsid w:val="003B167B"/>
    <w:rsid w:val="003C07AC"/>
    <w:rsid w:val="003C3404"/>
    <w:rsid w:val="003C6B9F"/>
    <w:rsid w:val="003D053C"/>
    <w:rsid w:val="00410979"/>
    <w:rsid w:val="00431E9C"/>
    <w:rsid w:val="00443239"/>
    <w:rsid w:val="00466BB9"/>
    <w:rsid w:val="0049053A"/>
    <w:rsid w:val="004C6F2D"/>
    <w:rsid w:val="004E23F6"/>
    <w:rsid w:val="004E51F1"/>
    <w:rsid w:val="00516062"/>
    <w:rsid w:val="00522EC0"/>
    <w:rsid w:val="00550037"/>
    <w:rsid w:val="00571CD2"/>
    <w:rsid w:val="0057793B"/>
    <w:rsid w:val="005C5EFD"/>
    <w:rsid w:val="005D4904"/>
    <w:rsid w:val="005D74D7"/>
    <w:rsid w:val="005F7036"/>
    <w:rsid w:val="006045EF"/>
    <w:rsid w:val="00616E34"/>
    <w:rsid w:val="006337BE"/>
    <w:rsid w:val="00644A27"/>
    <w:rsid w:val="00661729"/>
    <w:rsid w:val="00674A62"/>
    <w:rsid w:val="006B4A3D"/>
    <w:rsid w:val="006B5802"/>
    <w:rsid w:val="006E0BA9"/>
    <w:rsid w:val="006E1425"/>
    <w:rsid w:val="00701CBF"/>
    <w:rsid w:val="007042DB"/>
    <w:rsid w:val="00735B1B"/>
    <w:rsid w:val="007517D8"/>
    <w:rsid w:val="007558B5"/>
    <w:rsid w:val="00755D45"/>
    <w:rsid w:val="00776170"/>
    <w:rsid w:val="0079742C"/>
    <w:rsid w:val="0079771F"/>
    <w:rsid w:val="007D0B3E"/>
    <w:rsid w:val="007E37CC"/>
    <w:rsid w:val="007E6336"/>
    <w:rsid w:val="007F2BEF"/>
    <w:rsid w:val="00810E09"/>
    <w:rsid w:val="0082736C"/>
    <w:rsid w:val="00866F1B"/>
    <w:rsid w:val="008724F2"/>
    <w:rsid w:val="008766DF"/>
    <w:rsid w:val="0089008D"/>
    <w:rsid w:val="008B316D"/>
    <w:rsid w:val="008F5732"/>
    <w:rsid w:val="00904F28"/>
    <w:rsid w:val="00906998"/>
    <w:rsid w:val="00906AA7"/>
    <w:rsid w:val="009265F1"/>
    <w:rsid w:val="00943643"/>
    <w:rsid w:val="009556C7"/>
    <w:rsid w:val="009753B0"/>
    <w:rsid w:val="0097697C"/>
    <w:rsid w:val="0099735D"/>
    <w:rsid w:val="00997A21"/>
    <w:rsid w:val="009A1F16"/>
    <w:rsid w:val="009A6DB9"/>
    <w:rsid w:val="009C4C9C"/>
    <w:rsid w:val="009C6F59"/>
    <w:rsid w:val="009D4960"/>
    <w:rsid w:val="009E4561"/>
    <w:rsid w:val="009F28A1"/>
    <w:rsid w:val="009F459E"/>
    <w:rsid w:val="00A0277F"/>
    <w:rsid w:val="00A144AF"/>
    <w:rsid w:val="00A27873"/>
    <w:rsid w:val="00A339AA"/>
    <w:rsid w:val="00A37535"/>
    <w:rsid w:val="00A40E8A"/>
    <w:rsid w:val="00A43687"/>
    <w:rsid w:val="00A6290B"/>
    <w:rsid w:val="00A80325"/>
    <w:rsid w:val="00A92179"/>
    <w:rsid w:val="00AB205F"/>
    <w:rsid w:val="00AC2F0C"/>
    <w:rsid w:val="00AC71CE"/>
    <w:rsid w:val="00AD0F1A"/>
    <w:rsid w:val="00AF47BC"/>
    <w:rsid w:val="00B1294C"/>
    <w:rsid w:val="00B12F88"/>
    <w:rsid w:val="00B23CDB"/>
    <w:rsid w:val="00B3279B"/>
    <w:rsid w:val="00B44F00"/>
    <w:rsid w:val="00B50C4B"/>
    <w:rsid w:val="00B62E9C"/>
    <w:rsid w:val="00B72FC8"/>
    <w:rsid w:val="00B859E6"/>
    <w:rsid w:val="00B944BD"/>
    <w:rsid w:val="00BA7B52"/>
    <w:rsid w:val="00BB00D0"/>
    <w:rsid w:val="00BC694C"/>
    <w:rsid w:val="00BF0ADE"/>
    <w:rsid w:val="00C2459B"/>
    <w:rsid w:val="00C313DD"/>
    <w:rsid w:val="00C556CE"/>
    <w:rsid w:val="00C947F8"/>
    <w:rsid w:val="00CC05DA"/>
    <w:rsid w:val="00CF13EB"/>
    <w:rsid w:val="00D1326F"/>
    <w:rsid w:val="00D206E8"/>
    <w:rsid w:val="00D4689E"/>
    <w:rsid w:val="00D64704"/>
    <w:rsid w:val="00D64D64"/>
    <w:rsid w:val="00D843BF"/>
    <w:rsid w:val="00DA1A00"/>
    <w:rsid w:val="00DB40B2"/>
    <w:rsid w:val="00DB613B"/>
    <w:rsid w:val="00DC210F"/>
    <w:rsid w:val="00DE0F4D"/>
    <w:rsid w:val="00E130EF"/>
    <w:rsid w:val="00E232F7"/>
    <w:rsid w:val="00E338E1"/>
    <w:rsid w:val="00E3683E"/>
    <w:rsid w:val="00E51BC0"/>
    <w:rsid w:val="00E624E2"/>
    <w:rsid w:val="00E6583D"/>
    <w:rsid w:val="00E740B1"/>
    <w:rsid w:val="00E75027"/>
    <w:rsid w:val="00E844B6"/>
    <w:rsid w:val="00E84D22"/>
    <w:rsid w:val="00EE4BC4"/>
    <w:rsid w:val="00EE6996"/>
    <w:rsid w:val="00F01024"/>
    <w:rsid w:val="00F03ECB"/>
    <w:rsid w:val="00F120E5"/>
    <w:rsid w:val="00F13C7F"/>
    <w:rsid w:val="00F211C6"/>
    <w:rsid w:val="00F27014"/>
    <w:rsid w:val="00F2761F"/>
    <w:rsid w:val="00F44916"/>
    <w:rsid w:val="00F54600"/>
    <w:rsid w:val="00F60C63"/>
    <w:rsid w:val="00F8152C"/>
    <w:rsid w:val="00F837A4"/>
    <w:rsid w:val="00F97E7D"/>
    <w:rsid w:val="00FA023A"/>
    <w:rsid w:val="00FE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03D206B"/>
  <w15:chartTrackingRefBased/>
  <w15:docId w15:val="{D21A17BC-60C8-4755-999F-A428D3FA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1D3"/>
  </w:style>
  <w:style w:type="paragraph" w:styleId="Footer">
    <w:name w:val="footer"/>
    <w:basedOn w:val="Normal"/>
    <w:link w:val="FooterChar"/>
    <w:uiPriority w:val="99"/>
    <w:unhideWhenUsed/>
    <w:rsid w:val="0024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1D3"/>
  </w:style>
  <w:style w:type="character" w:styleId="Hyperlink">
    <w:name w:val="Hyperlink"/>
    <w:basedOn w:val="DefaultParagraphFont"/>
    <w:uiPriority w:val="99"/>
    <w:unhideWhenUsed/>
    <w:rsid w:val="0097697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5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58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58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8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44B6"/>
    <w:pPr>
      <w:spacing w:after="0" w:line="240" w:lineRule="auto"/>
    </w:pPr>
  </w:style>
  <w:style w:type="paragraph" w:customStyle="1" w:styleId="xmsonormal">
    <w:name w:val="x_msonormal"/>
    <w:basedOn w:val="Normal"/>
    <w:rsid w:val="00316FB0"/>
    <w:pPr>
      <w:spacing w:after="0" w:line="240" w:lineRule="auto"/>
    </w:pPr>
    <w:rPr>
      <w:rFonts w:ascii="Calibri" w:hAnsi="Calibri" w:cs="Calibri"/>
      <w:kern w:val="0"/>
      <w:lang w:val="en-ZA"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iswa.mesatywa@transnet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ransnetportterminals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2346A-4A37-4FFF-BF2C-150FF789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Transnet TNPA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Sinenhlanhla Makhanya   Transnet Port Terminals   Durban</dc:creator>
  <cp:keywords/>
  <dc:description/>
  <cp:lastModifiedBy>Andiswa</cp:lastModifiedBy>
  <cp:revision>2</cp:revision>
  <dcterms:created xsi:type="dcterms:W3CDTF">2024-04-16T12:58:00Z</dcterms:created>
  <dcterms:modified xsi:type="dcterms:W3CDTF">2024-04-16T12:58:00Z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ed7fe76c6a21ec583f7f6c9b917280db725c82ccafd922a54e5e06cabe019393</vt:lpwstr>
  </property>
</Properties>
</file>