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211"/>
        <w:ind w:left="0"/>
        <w:rPr>
          <w:rFonts w:ascii="Times New Roman"/>
        </w:rPr>
      </w:pPr>
    </w:p>
    <w:p>
      <w:pPr>
        <w:pStyle w:val="Heading1"/>
      </w:pPr>
      <w:r>
        <w:rPr/>
        <w:t>CHAIRPERSON’S</w:t>
      </w:r>
      <w:r>
        <w:rPr>
          <w:spacing w:val="-8"/>
        </w:rPr>
        <w:t> </w:t>
      </w:r>
      <w:r>
        <w:rPr/>
        <w:t>REMARKS</w:t>
      </w:r>
      <w:r>
        <w:rPr>
          <w:spacing w:val="-5"/>
        </w:rPr>
        <w:t> </w:t>
      </w:r>
      <w:r>
        <w:rPr/>
        <w:t>/</w:t>
      </w:r>
      <w:r>
        <w:rPr>
          <w:spacing w:val="-5"/>
        </w:rPr>
        <w:t> </w:t>
      </w:r>
      <w:r>
        <w:rPr/>
        <w:t>MEDIA</w:t>
      </w:r>
      <w:r>
        <w:rPr>
          <w:spacing w:val="-8"/>
        </w:rPr>
        <w:t> </w:t>
      </w:r>
      <w:r>
        <w:rPr/>
        <w:t>BRIEFING</w:t>
      </w:r>
      <w:r>
        <w:rPr>
          <w:spacing w:val="-4"/>
        </w:rPr>
        <w:t> </w:t>
      </w:r>
      <w:r>
        <w:rPr/>
        <w:t>ON</w:t>
      </w:r>
      <w:r>
        <w:rPr>
          <w:spacing w:val="-6"/>
        </w:rPr>
        <w:t> </w:t>
      </w:r>
      <w:r>
        <w:rPr/>
        <w:t>THE</w:t>
      </w:r>
      <w:r>
        <w:rPr>
          <w:spacing w:val="-4"/>
        </w:rPr>
        <w:t> </w:t>
      </w:r>
      <w:r>
        <w:rPr/>
        <w:t>STATE</w:t>
      </w:r>
      <w:r>
        <w:rPr>
          <w:spacing w:val="-4"/>
        </w:rPr>
        <w:t> </w:t>
      </w:r>
      <w:r>
        <w:rPr/>
        <w:t>OF</w:t>
      </w:r>
      <w:r>
        <w:rPr>
          <w:spacing w:val="-6"/>
        </w:rPr>
        <w:t> </w:t>
      </w:r>
      <w:r>
        <w:rPr/>
        <w:t>THE</w:t>
      </w:r>
      <w:r>
        <w:rPr>
          <w:spacing w:val="-4"/>
        </w:rPr>
        <w:t> </w:t>
      </w:r>
      <w:r>
        <w:rPr>
          <w:spacing w:val="-2"/>
        </w:rPr>
        <w:t>BUSINESS</w:t>
      </w:r>
    </w:p>
    <w:p>
      <w:pPr>
        <w:spacing w:before="265"/>
        <w:ind w:left="100" w:right="0" w:firstLine="0"/>
        <w:jc w:val="both"/>
        <w:rPr>
          <w:b/>
          <w:sz w:val="22"/>
        </w:rPr>
      </w:pPr>
      <w:r>
        <w:rPr>
          <w:b/>
          <w:sz w:val="22"/>
        </w:rPr>
        <w:t>26</w:t>
      </w:r>
      <w:r>
        <w:rPr>
          <w:b/>
          <w:spacing w:val="-5"/>
          <w:sz w:val="22"/>
        </w:rPr>
        <w:t> </w:t>
      </w:r>
      <w:r>
        <w:rPr>
          <w:b/>
          <w:sz w:val="22"/>
        </w:rPr>
        <w:t>April</w:t>
      </w:r>
      <w:r>
        <w:rPr>
          <w:b/>
          <w:spacing w:val="-2"/>
          <w:sz w:val="22"/>
        </w:rPr>
        <w:t> </w:t>
      </w:r>
      <w:r>
        <w:rPr>
          <w:b/>
          <w:spacing w:val="-4"/>
          <w:sz w:val="22"/>
        </w:rPr>
        <w:t>2024</w:t>
      </w:r>
    </w:p>
    <w:p>
      <w:pPr>
        <w:pStyle w:val="BodyText"/>
        <w:ind w:left="0"/>
        <w:rPr>
          <w:b/>
        </w:rPr>
      </w:pPr>
    </w:p>
    <w:p>
      <w:pPr>
        <w:pStyle w:val="BodyText"/>
        <w:ind w:left="0"/>
        <w:rPr>
          <w:b/>
        </w:rPr>
      </w:pPr>
    </w:p>
    <w:p>
      <w:pPr>
        <w:pStyle w:val="BodyText"/>
        <w:jc w:val="both"/>
      </w:pPr>
      <w:r>
        <w:rPr/>
        <w:t>Good</w:t>
      </w:r>
      <w:r>
        <w:rPr>
          <w:spacing w:val="-4"/>
        </w:rPr>
        <w:t> </w:t>
      </w:r>
      <w:r>
        <w:rPr/>
        <w:t>morning</w:t>
      </w:r>
      <w:r>
        <w:rPr>
          <w:spacing w:val="-4"/>
        </w:rPr>
        <w:t> </w:t>
      </w:r>
      <w:r>
        <w:rPr/>
        <w:t>to</w:t>
      </w:r>
      <w:r>
        <w:rPr>
          <w:spacing w:val="-4"/>
        </w:rPr>
        <w:t> </w:t>
      </w:r>
      <w:r>
        <w:rPr/>
        <w:t>members</w:t>
      </w:r>
      <w:r>
        <w:rPr>
          <w:spacing w:val="-2"/>
        </w:rPr>
        <w:t> </w:t>
      </w:r>
      <w:r>
        <w:rPr/>
        <w:t>of</w:t>
      </w:r>
      <w:r>
        <w:rPr>
          <w:spacing w:val="-2"/>
        </w:rPr>
        <w:t> </w:t>
      </w:r>
      <w:r>
        <w:rPr/>
        <w:t>the</w:t>
      </w:r>
      <w:r>
        <w:rPr>
          <w:spacing w:val="-3"/>
        </w:rPr>
        <w:t> </w:t>
      </w:r>
      <w:r>
        <w:rPr/>
        <w:t>media,</w:t>
      </w:r>
      <w:r>
        <w:rPr>
          <w:spacing w:val="-5"/>
        </w:rPr>
        <w:t> </w:t>
      </w:r>
      <w:r>
        <w:rPr/>
        <w:t>both</w:t>
      </w:r>
      <w:r>
        <w:rPr>
          <w:spacing w:val="-2"/>
        </w:rPr>
        <w:t> </w:t>
      </w:r>
      <w:r>
        <w:rPr/>
        <w:t>in</w:t>
      </w:r>
      <w:r>
        <w:rPr>
          <w:spacing w:val="-2"/>
        </w:rPr>
        <w:t> </w:t>
      </w:r>
      <w:r>
        <w:rPr/>
        <w:t>the</w:t>
      </w:r>
      <w:r>
        <w:rPr>
          <w:spacing w:val="-3"/>
        </w:rPr>
        <w:t> </w:t>
      </w:r>
      <w:r>
        <w:rPr/>
        <w:t>room</w:t>
      </w:r>
      <w:r>
        <w:rPr>
          <w:spacing w:val="-2"/>
        </w:rPr>
        <w:t> </w:t>
      </w:r>
      <w:r>
        <w:rPr/>
        <w:t>and</w:t>
      </w:r>
      <w:r>
        <w:rPr>
          <w:spacing w:val="-1"/>
        </w:rPr>
        <w:t> </w:t>
      </w:r>
      <w:r>
        <w:rPr>
          <w:spacing w:val="-2"/>
        </w:rPr>
        <w:t>online.</w:t>
      </w:r>
    </w:p>
    <w:p>
      <w:pPr>
        <w:pStyle w:val="BodyText"/>
        <w:spacing w:before="265"/>
        <w:ind w:right="113"/>
        <w:jc w:val="both"/>
      </w:pPr>
      <w:r>
        <w:rPr/>
        <w:t>We, as Transnet Board, deemed it necessary to have this engagement with you, to provide an</w:t>
      </w:r>
      <w:r>
        <w:rPr>
          <w:spacing w:val="-11"/>
        </w:rPr>
        <w:t> </w:t>
      </w:r>
      <w:r>
        <w:rPr/>
        <w:t>update</w:t>
      </w:r>
      <w:r>
        <w:rPr>
          <w:spacing w:val="-11"/>
        </w:rPr>
        <w:t> </w:t>
      </w:r>
      <w:r>
        <w:rPr/>
        <w:t>on</w:t>
      </w:r>
      <w:r>
        <w:rPr>
          <w:spacing w:val="-11"/>
        </w:rPr>
        <w:t> </w:t>
      </w:r>
      <w:r>
        <w:rPr/>
        <w:t>key</w:t>
      </w:r>
      <w:r>
        <w:rPr>
          <w:spacing w:val="-10"/>
        </w:rPr>
        <w:t> </w:t>
      </w:r>
      <w:r>
        <w:rPr/>
        <w:t>issues</w:t>
      </w:r>
      <w:r>
        <w:rPr>
          <w:spacing w:val="-10"/>
        </w:rPr>
        <w:t> </w:t>
      </w:r>
      <w:r>
        <w:rPr/>
        <w:t>in</w:t>
      </w:r>
      <w:r>
        <w:rPr>
          <w:spacing w:val="-11"/>
        </w:rPr>
        <w:t> </w:t>
      </w:r>
      <w:r>
        <w:rPr/>
        <w:t>the</w:t>
      </w:r>
      <w:r>
        <w:rPr>
          <w:spacing w:val="-11"/>
        </w:rPr>
        <w:t> </w:t>
      </w:r>
      <w:r>
        <w:rPr/>
        <w:t>business.</w:t>
      </w:r>
      <w:r>
        <w:rPr>
          <w:spacing w:val="-10"/>
        </w:rPr>
        <w:t> </w:t>
      </w:r>
      <w:r>
        <w:rPr/>
        <w:t>The</w:t>
      </w:r>
      <w:r>
        <w:rPr>
          <w:spacing w:val="-11"/>
        </w:rPr>
        <w:t> </w:t>
      </w:r>
      <w:r>
        <w:rPr/>
        <w:t>matters</w:t>
      </w:r>
      <w:r>
        <w:rPr>
          <w:spacing w:val="-10"/>
        </w:rPr>
        <w:t> </w:t>
      </w:r>
      <w:r>
        <w:rPr/>
        <w:t>we</w:t>
      </w:r>
      <w:r>
        <w:rPr>
          <w:spacing w:val="-12"/>
        </w:rPr>
        <w:t> </w:t>
      </w:r>
      <w:r>
        <w:rPr/>
        <w:t>are</w:t>
      </w:r>
      <w:r>
        <w:rPr>
          <w:spacing w:val="-12"/>
        </w:rPr>
        <w:t> </w:t>
      </w:r>
      <w:r>
        <w:rPr/>
        <w:t>providing</w:t>
      </w:r>
      <w:r>
        <w:rPr>
          <w:spacing w:val="-10"/>
        </w:rPr>
        <w:t> </w:t>
      </w:r>
      <w:r>
        <w:rPr/>
        <w:t>you</w:t>
      </w:r>
      <w:r>
        <w:rPr>
          <w:spacing w:val="-13"/>
        </w:rPr>
        <w:t> </w:t>
      </w:r>
      <w:r>
        <w:rPr/>
        <w:t>an</w:t>
      </w:r>
      <w:r>
        <w:rPr>
          <w:spacing w:val="-11"/>
        </w:rPr>
        <w:t> </w:t>
      </w:r>
      <w:r>
        <w:rPr/>
        <w:t>update</w:t>
      </w:r>
      <w:r>
        <w:rPr>
          <w:spacing w:val="-10"/>
        </w:rPr>
        <w:t> </w:t>
      </w:r>
      <w:r>
        <w:rPr/>
        <w:t>on</w:t>
      </w:r>
      <w:r>
        <w:rPr>
          <w:spacing w:val="-11"/>
        </w:rPr>
        <w:t> </w:t>
      </w:r>
      <w:r>
        <w:rPr/>
        <w:t>have been covered extensively in your respective media houses. Having said that, I wish to bring to your attention that, as our financial year ends on 31 March, we are currently in a closed period, and the audit process of our numbers is currently underway. We will, therefore, endeavour to provide as much detail as we can, taking into account this limitation.</w:t>
      </w:r>
    </w:p>
    <w:p>
      <w:pPr>
        <w:pStyle w:val="BodyText"/>
        <w:spacing w:before="2"/>
        <w:ind w:left="0"/>
      </w:pPr>
    </w:p>
    <w:p>
      <w:pPr>
        <w:pStyle w:val="Heading1"/>
        <w:spacing w:line="265" w:lineRule="exact"/>
      </w:pPr>
      <w:r>
        <w:rPr/>
        <w:t>Stabilising</w:t>
      </w:r>
      <w:r>
        <w:rPr>
          <w:spacing w:val="-7"/>
        </w:rPr>
        <w:t> </w:t>
      </w:r>
      <w:r>
        <w:rPr/>
        <w:t>the</w:t>
      </w:r>
      <w:r>
        <w:rPr>
          <w:spacing w:val="-6"/>
        </w:rPr>
        <w:t> </w:t>
      </w:r>
      <w:r>
        <w:rPr/>
        <w:t>executive</w:t>
      </w:r>
      <w:r>
        <w:rPr>
          <w:spacing w:val="-6"/>
        </w:rPr>
        <w:t> </w:t>
      </w:r>
      <w:r>
        <w:rPr>
          <w:spacing w:val="-2"/>
        </w:rPr>
        <w:t>leadership</w:t>
      </w:r>
    </w:p>
    <w:p>
      <w:pPr>
        <w:pStyle w:val="BodyText"/>
        <w:ind w:right="113"/>
        <w:jc w:val="both"/>
      </w:pPr>
      <w:r>
        <w:rPr/>
        <w:t>This is also the first opportunity many of you have to interact with the newly-appointed executives, and I encourage you to make the most of it. </w:t>
      </w:r>
      <w:r>
        <w:rPr>
          <w:color w:val="242423"/>
        </w:rPr>
        <w:t>Strong governance structures and rigorous</w:t>
      </w:r>
      <w:r>
        <w:rPr>
          <w:color w:val="242423"/>
          <w:spacing w:val="-7"/>
        </w:rPr>
        <w:t> </w:t>
      </w:r>
      <w:r>
        <w:rPr>
          <w:color w:val="242423"/>
        </w:rPr>
        <w:t>accountability</w:t>
      </w:r>
      <w:r>
        <w:rPr>
          <w:color w:val="242423"/>
          <w:spacing w:val="-6"/>
        </w:rPr>
        <w:t> </w:t>
      </w:r>
      <w:r>
        <w:rPr>
          <w:color w:val="242423"/>
        </w:rPr>
        <w:t>are</w:t>
      </w:r>
      <w:r>
        <w:rPr>
          <w:color w:val="242423"/>
          <w:spacing w:val="-8"/>
        </w:rPr>
        <w:t> </w:t>
      </w:r>
      <w:r>
        <w:rPr>
          <w:color w:val="242423"/>
        </w:rPr>
        <w:t>at</w:t>
      </w:r>
      <w:r>
        <w:rPr>
          <w:color w:val="242423"/>
          <w:spacing w:val="-6"/>
        </w:rPr>
        <w:t> </w:t>
      </w:r>
      <w:r>
        <w:rPr>
          <w:color w:val="242423"/>
        </w:rPr>
        <w:t>the</w:t>
      </w:r>
      <w:r>
        <w:rPr>
          <w:color w:val="242423"/>
          <w:spacing w:val="-8"/>
        </w:rPr>
        <w:t> </w:t>
      </w:r>
      <w:r>
        <w:rPr>
          <w:color w:val="242423"/>
        </w:rPr>
        <w:t>heart</w:t>
      </w:r>
      <w:r>
        <w:rPr>
          <w:color w:val="242423"/>
          <w:spacing w:val="-9"/>
        </w:rPr>
        <w:t> </w:t>
      </w:r>
      <w:r>
        <w:rPr>
          <w:color w:val="242423"/>
        </w:rPr>
        <w:t>of</w:t>
      </w:r>
      <w:r>
        <w:rPr>
          <w:color w:val="242423"/>
          <w:spacing w:val="-7"/>
        </w:rPr>
        <w:t> </w:t>
      </w:r>
      <w:r>
        <w:rPr>
          <w:color w:val="242423"/>
        </w:rPr>
        <w:t>our</w:t>
      </w:r>
      <w:r>
        <w:rPr>
          <w:color w:val="242423"/>
          <w:spacing w:val="-7"/>
        </w:rPr>
        <w:t> </w:t>
      </w:r>
      <w:r>
        <w:rPr>
          <w:color w:val="242423"/>
        </w:rPr>
        <w:t>ability</w:t>
      </w:r>
      <w:r>
        <w:rPr>
          <w:color w:val="242423"/>
          <w:spacing w:val="-6"/>
        </w:rPr>
        <w:t> </w:t>
      </w:r>
      <w:r>
        <w:rPr>
          <w:color w:val="242423"/>
        </w:rPr>
        <w:t>to</w:t>
      </w:r>
      <w:r>
        <w:rPr>
          <w:color w:val="242423"/>
          <w:spacing w:val="-6"/>
        </w:rPr>
        <w:t> </w:t>
      </w:r>
      <w:r>
        <w:rPr>
          <w:color w:val="242423"/>
        </w:rPr>
        <w:t>deliver</w:t>
      </w:r>
      <w:r>
        <w:rPr>
          <w:color w:val="242423"/>
          <w:spacing w:val="-8"/>
        </w:rPr>
        <w:t> </w:t>
      </w:r>
      <w:r>
        <w:rPr>
          <w:color w:val="242423"/>
        </w:rPr>
        <w:t>on</w:t>
      </w:r>
      <w:r>
        <w:rPr>
          <w:color w:val="242423"/>
          <w:spacing w:val="-9"/>
        </w:rPr>
        <w:t> </w:t>
      </w:r>
      <w:r>
        <w:rPr>
          <w:color w:val="242423"/>
        </w:rPr>
        <w:t>our</w:t>
      </w:r>
      <w:r>
        <w:rPr>
          <w:color w:val="242423"/>
          <w:spacing w:val="-7"/>
        </w:rPr>
        <w:t> </w:t>
      </w:r>
      <w:r>
        <w:rPr>
          <w:color w:val="242423"/>
        </w:rPr>
        <w:t>mandate.</w:t>
      </w:r>
      <w:r>
        <w:rPr>
          <w:color w:val="242423"/>
          <w:spacing w:val="-6"/>
        </w:rPr>
        <w:t> </w:t>
      </w:r>
      <w:r>
        <w:rPr>
          <w:color w:val="242423"/>
        </w:rPr>
        <w:t>Now</w:t>
      </w:r>
      <w:r>
        <w:rPr>
          <w:color w:val="242423"/>
          <w:spacing w:val="-7"/>
        </w:rPr>
        <w:t> </w:t>
      </w:r>
      <w:r>
        <w:rPr>
          <w:color w:val="242423"/>
        </w:rPr>
        <w:t>we</w:t>
      </w:r>
      <w:r>
        <w:rPr>
          <w:color w:val="242423"/>
          <w:spacing w:val="-8"/>
        </w:rPr>
        <w:t> </w:t>
      </w:r>
      <w:r>
        <w:rPr>
          <w:color w:val="242423"/>
        </w:rPr>
        <w:t>have a</w:t>
      </w:r>
      <w:r>
        <w:rPr>
          <w:color w:val="242423"/>
          <w:spacing w:val="-11"/>
        </w:rPr>
        <w:t> </w:t>
      </w:r>
      <w:r>
        <w:rPr>
          <w:color w:val="242423"/>
        </w:rPr>
        <w:t>stable</w:t>
      </w:r>
      <w:r>
        <w:rPr>
          <w:color w:val="242423"/>
          <w:spacing w:val="-14"/>
        </w:rPr>
        <w:t> </w:t>
      </w:r>
      <w:r>
        <w:rPr>
          <w:color w:val="242423"/>
        </w:rPr>
        <w:t>leadership</w:t>
      </w:r>
      <w:r>
        <w:rPr>
          <w:color w:val="242423"/>
          <w:spacing w:val="-12"/>
        </w:rPr>
        <w:t> </w:t>
      </w:r>
      <w:r>
        <w:rPr>
          <w:color w:val="242423"/>
        </w:rPr>
        <w:t>team</w:t>
      </w:r>
      <w:r>
        <w:rPr>
          <w:color w:val="242423"/>
          <w:spacing w:val="-16"/>
        </w:rPr>
        <w:t> </w:t>
      </w:r>
      <w:r>
        <w:rPr>
          <w:color w:val="242423"/>
        </w:rPr>
        <w:t>to</w:t>
      </w:r>
      <w:r>
        <w:rPr>
          <w:color w:val="242423"/>
          <w:spacing w:val="-12"/>
        </w:rPr>
        <w:t> </w:t>
      </w:r>
      <w:r>
        <w:rPr>
          <w:color w:val="242423"/>
        </w:rPr>
        <w:t>drive</w:t>
      </w:r>
      <w:r>
        <w:rPr>
          <w:color w:val="242423"/>
          <w:spacing w:val="-13"/>
        </w:rPr>
        <w:t> </w:t>
      </w:r>
      <w:r>
        <w:rPr>
          <w:color w:val="242423"/>
        </w:rPr>
        <w:t>the</w:t>
      </w:r>
      <w:r>
        <w:rPr>
          <w:color w:val="242423"/>
          <w:spacing w:val="-14"/>
        </w:rPr>
        <w:t> </w:t>
      </w:r>
      <w:r>
        <w:rPr>
          <w:color w:val="242423"/>
        </w:rPr>
        <w:t>strategic</w:t>
      </w:r>
      <w:r>
        <w:rPr>
          <w:color w:val="242423"/>
          <w:spacing w:val="-14"/>
        </w:rPr>
        <w:t> </w:t>
      </w:r>
      <w:r>
        <w:rPr>
          <w:color w:val="242423"/>
        </w:rPr>
        <w:t>direction</w:t>
      </w:r>
      <w:r>
        <w:rPr>
          <w:color w:val="242423"/>
          <w:spacing w:val="-10"/>
        </w:rPr>
        <w:t> </w:t>
      </w:r>
      <w:r>
        <w:rPr>
          <w:color w:val="242423"/>
        </w:rPr>
        <w:t>of</w:t>
      </w:r>
      <w:r>
        <w:rPr>
          <w:color w:val="242423"/>
          <w:spacing w:val="-13"/>
        </w:rPr>
        <w:t> </w:t>
      </w:r>
      <w:r>
        <w:rPr>
          <w:color w:val="242423"/>
        </w:rPr>
        <w:t>the</w:t>
      </w:r>
      <w:r>
        <w:rPr>
          <w:color w:val="242423"/>
          <w:spacing w:val="-14"/>
        </w:rPr>
        <w:t> </w:t>
      </w:r>
      <w:r>
        <w:rPr>
          <w:color w:val="242423"/>
        </w:rPr>
        <w:t>business</w:t>
      </w:r>
      <w:r>
        <w:rPr>
          <w:color w:val="242423"/>
          <w:spacing w:val="-13"/>
        </w:rPr>
        <w:t> </w:t>
      </w:r>
      <w:r>
        <w:rPr>
          <w:color w:val="242423"/>
        </w:rPr>
        <w:t>and</w:t>
      </w:r>
      <w:r>
        <w:rPr>
          <w:color w:val="242423"/>
          <w:spacing w:val="-15"/>
        </w:rPr>
        <w:t> </w:t>
      </w:r>
      <w:r>
        <w:rPr>
          <w:color w:val="242423"/>
        </w:rPr>
        <w:t>help</w:t>
      </w:r>
      <w:r>
        <w:rPr>
          <w:color w:val="242423"/>
          <w:spacing w:val="-10"/>
        </w:rPr>
        <w:t> </w:t>
      </w:r>
      <w:r>
        <w:rPr>
          <w:color w:val="242423"/>
        </w:rPr>
        <w:t>us</w:t>
      </w:r>
      <w:r>
        <w:rPr>
          <w:color w:val="242423"/>
          <w:spacing w:val="-13"/>
        </w:rPr>
        <w:t> </w:t>
      </w:r>
      <w:r>
        <w:rPr>
          <w:color w:val="242423"/>
        </w:rPr>
        <w:t>implement our key objectives. In February 2024, we announced the appointment of Michelle Phillips as Group</w:t>
      </w:r>
      <w:r>
        <w:rPr>
          <w:color w:val="242423"/>
          <w:spacing w:val="-4"/>
        </w:rPr>
        <w:t> </w:t>
      </w:r>
      <w:r>
        <w:rPr>
          <w:color w:val="242423"/>
        </w:rPr>
        <w:t>CE,</w:t>
      </w:r>
      <w:r>
        <w:rPr>
          <w:color w:val="242423"/>
          <w:spacing w:val="-4"/>
        </w:rPr>
        <w:t> </w:t>
      </w:r>
      <w:r>
        <w:rPr>
          <w:color w:val="242423"/>
        </w:rPr>
        <w:t>Nosipho</w:t>
      </w:r>
      <w:r>
        <w:rPr>
          <w:color w:val="242423"/>
          <w:spacing w:val="-4"/>
        </w:rPr>
        <w:t> </w:t>
      </w:r>
      <w:r>
        <w:rPr>
          <w:color w:val="242423"/>
        </w:rPr>
        <w:t>Maphumulo</w:t>
      </w:r>
      <w:r>
        <w:rPr>
          <w:color w:val="242423"/>
          <w:spacing w:val="-4"/>
        </w:rPr>
        <w:t> </w:t>
      </w:r>
      <w:r>
        <w:rPr>
          <w:color w:val="242423"/>
        </w:rPr>
        <w:t>as</w:t>
      </w:r>
      <w:r>
        <w:rPr>
          <w:color w:val="242423"/>
          <w:spacing w:val="-4"/>
        </w:rPr>
        <w:t> </w:t>
      </w:r>
      <w:r>
        <w:rPr>
          <w:color w:val="242423"/>
        </w:rPr>
        <w:t>Group</w:t>
      </w:r>
      <w:r>
        <w:rPr>
          <w:color w:val="242423"/>
          <w:spacing w:val="-4"/>
        </w:rPr>
        <w:t> </w:t>
      </w:r>
      <w:r>
        <w:rPr>
          <w:color w:val="242423"/>
        </w:rPr>
        <w:t>CFO</w:t>
      </w:r>
      <w:r>
        <w:rPr>
          <w:color w:val="242423"/>
          <w:spacing w:val="-4"/>
        </w:rPr>
        <w:t> </w:t>
      </w:r>
      <w:r>
        <w:rPr>
          <w:color w:val="242423"/>
        </w:rPr>
        <w:t>and</w:t>
      </w:r>
      <w:r>
        <w:rPr>
          <w:color w:val="242423"/>
          <w:spacing w:val="-6"/>
        </w:rPr>
        <w:t> </w:t>
      </w:r>
      <w:r>
        <w:rPr>
          <w:color w:val="242423"/>
        </w:rPr>
        <w:t>Russell</w:t>
      </w:r>
      <w:r>
        <w:rPr>
          <w:color w:val="242423"/>
          <w:spacing w:val="-4"/>
        </w:rPr>
        <w:t> </w:t>
      </w:r>
      <w:r>
        <w:rPr>
          <w:color w:val="242423"/>
        </w:rPr>
        <w:t>Baatjies</w:t>
      </w:r>
      <w:r>
        <w:rPr>
          <w:color w:val="242423"/>
          <w:spacing w:val="-4"/>
        </w:rPr>
        <w:t> </w:t>
      </w:r>
      <w:r>
        <w:rPr>
          <w:color w:val="242423"/>
        </w:rPr>
        <w:t>as</w:t>
      </w:r>
      <w:r>
        <w:rPr>
          <w:color w:val="242423"/>
          <w:spacing w:val="-4"/>
        </w:rPr>
        <w:t> </w:t>
      </w:r>
      <w:r>
        <w:rPr>
          <w:color w:val="242423"/>
        </w:rPr>
        <w:t>CE</w:t>
      </w:r>
      <w:r>
        <w:rPr>
          <w:color w:val="242423"/>
          <w:spacing w:val="-3"/>
        </w:rPr>
        <w:t> </w:t>
      </w:r>
      <w:r>
        <w:rPr>
          <w:color w:val="242423"/>
        </w:rPr>
        <w:t>for</w:t>
      </w:r>
      <w:r>
        <w:rPr>
          <w:color w:val="242423"/>
          <w:spacing w:val="-4"/>
        </w:rPr>
        <w:t> </w:t>
      </w:r>
      <w:r>
        <w:rPr>
          <w:color w:val="242423"/>
        </w:rPr>
        <w:t>Transnet</w:t>
      </w:r>
      <w:r>
        <w:rPr>
          <w:color w:val="242423"/>
          <w:spacing w:val="-4"/>
        </w:rPr>
        <w:t> </w:t>
      </w:r>
      <w:r>
        <w:rPr>
          <w:color w:val="242423"/>
        </w:rPr>
        <w:t>Freight Rail (TFR). They are here with us and have been introduced. I hope you will continue to engage</w:t>
      </w:r>
      <w:r>
        <w:rPr>
          <w:color w:val="242423"/>
          <w:spacing w:val="-10"/>
        </w:rPr>
        <w:t> </w:t>
      </w:r>
      <w:r>
        <w:rPr>
          <w:color w:val="242423"/>
        </w:rPr>
        <w:t>with</w:t>
      </w:r>
      <w:r>
        <w:rPr>
          <w:color w:val="242423"/>
          <w:spacing w:val="-11"/>
        </w:rPr>
        <w:t> </w:t>
      </w:r>
      <w:r>
        <w:rPr>
          <w:color w:val="242423"/>
        </w:rPr>
        <w:t>them.</w:t>
      </w:r>
      <w:r>
        <w:rPr>
          <w:color w:val="242423"/>
          <w:spacing w:val="-11"/>
        </w:rPr>
        <w:t> </w:t>
      </w:r>
      <w:r>
        <w:rPr>
          <w:color w:val="242423"/>
        </w:rPr>
        <w:t>The</w:t>
      </w:r>
      <w:r>
        <w:rPr>
          <w:color w:val="242423"/>
          <w:spacing w:val="-12"/>
        </w:rPr>
        <w:t> </w:t>
      </w:r>
      <w:r>
        <w:rPr>
          <w:color w:val="242423"/>
        </w:rPr>
        <w:t>recruitment</w:t>
      </w:r>
      <w:r>
        <w:rPr>
          <w:color w:val="242423"/>
          <w:spacing w:val="-8"/>
        </w:rPr>
        <w:t> </w:t>
      </w:r>
      <w:r>
        <w:rPr>
          <w:color w:val="242423"/>
        </w:rPr>
        <w:t>process</w:t>
      </w:r>
      <w:r>
        <w:rPr>
          <w:color w:val="242423"/>
          <w:spacing w:val="-8"/>
        </w:rPr>
        <w:t> </w:t>
      </w:r>
      <w:r>
        <w:rPr>
          <w:color w:val="242423"/>
        </w:rPr>
        <w:t>for</w:t>
      </w:r>
      <w:r>
        <w:rPr>
          <w:color w:val="242423"/>
          <w:spacing w:val="-14"/>
        </w:rPr>
        <w:t> </w:t>
      </w:r>
      <w:r>
        <w:rPr>
          <w:color w:val="242423"/>
        </w:rPr>
        <w:t>the</w:t>
      </w:r>
      <w:r>
        <w:rPr>
          <w:color w:val="242423"/>
          <w:spacing w:val="-10"/>
        </w:rPr>
        <w:t> </w:t>
      </w:r>
      <w:r>
        <w:rPr>
          <w:color w:val="242423"/>
        </w:rPr>
        <w:t>Group</w:t>
      </w:r>
      <w:r>
        <w:rPr>
          <w:color w:val="242423"/>
          <w:spacing w:val="-11"/>
        </w:rPr>
        <w:t> </w:t>
      </w:r>
      <w:r>
        <w:rPr>
          <w:color w:val="242423"/>
        </w:rPr>
        <w:t>COO</w:t>
      </w:r>
      <w:r>
        <w:rPr>
          <w:color w:val="242423"/>
          <w:spacing w:val="-12"/>
        </w:rPr>
        <w:t> </w:t>
      </w:r>
      <w:r>
        <w:rPr>
          <w:color w:val="242423"/>
        </w:rPr>
        <w:t>is</w:t>
      </w:r>
      <w:r>
        <w:rPr>
          <w:color w:val="242423"/>
          <w:spacing w:val="-11"/>
        </w:rPr>
        <w:t> </w:t>
      </w:r>
      <w:r>
        <w:rPr>
          <w:color w:val="242423"/>
        </w:rPr>
        <w:t>currently</w:t>
      </w:r>
      <w:r>
        <w:rPr>
          <w:color w:val="242423"/>
          <w:spacing w:val="-11"/>
        </w:rPr>
        <w:t> </w:t>
      </w:r>
      <w:r>
        <w:rPr>
          <w:color w:val="242423"/>
        </w:rPr>
        <w:t>underway,</w:t>
      </w:r>
      <w:r>
        <w:rPr>
          <w:color w:val="242423"/>
          <w:spacing w:val="-8"/>
        </w:rPr>
        <w:t> </w:t>
      </w:r>
      <w:r>
        <w:rPr>
          <w:color w:val="242423"/>
        </w:rPr>
        <w:t>and</w:t>
      </w:r>
      <w:r>
        <w:rPr>
          <w:color w:val="242423"/>
          <w:spacing w:val="-11"/>
        </w:rPr>
        <w:t> </w:t>
      </w:r>
      <w:r>
        <w:rPr>
          <w:color w:val="242423"/>
        </w:rPr>
        <w:t>we expect to conclude it soon, hopefully by late May or June.</w:t>
      </w:r>
    </w:p>
    <w:p>
      <w:pPr>
        <w:pStyle w:val="BodyText"/>
        <w:spacing w:before="265"/>
        <w:ind w:left="0"/>
      </w:pPr>
    </w:p>
    <w:p>
      <w:pPr>
        <w:pStyle w:val="Heading1"/>
      </w:pPr>
      <w:r>
        <w:rPr/>
        <w:t>The</w:t>
      </w:r>
      <w:r>
        <w:rPr>
          <w:spacing w:val="-5"/>
        </w:rPr>
        <w:t> </w:t>
      </w:r>
      <w:r>
        <w:rPr/>
        <w:t>Recovery</w:t>
      </w:r>
      <w:r>
        <w:rPr>
          <w:spacing w:val="-3"/>
        </w:rPr>
        <w:t> </w:t>
      </w:r>
      <w:r>
        <w:rPr>
          <w:spacing w:val="-4"/>
        </w:rPr>
        <w:t>Plan</w:t>
      </w:r>
    </w:p>
    <w:p>
      <w:pPr>
        <w:pStyle w:val="BodyText"/>
        <w:spacing w:before="1"/>
        <w:ind w:right="113"/>
        <w:jc w:val="both"/>
      </w:pPr>
      <w:r>
        <w:rPr/>
        <w:t>When</w:t>
      </w:r>
      <w:r>
        <w:rPr>
          <w:spacing w:val="-3"/>
        </w:rPr>
        <w:t> </w:t>
      </w:r>
      <w:r>
        <w:rPr/>
        <w:t>the</w:t>
      </w:r>
      <w:r>
        <w:rPr>
          <w:spacing w:val="-3"/>
        </w:rPr>
        <w:t> </w:t>
      </w:r>
      <w:r>
        <w:rPr/>
        <w:t>Transnet</w:t>
      </w:r>
      <w:r>
        <w:rPr>
          <w:spacing w:val="-1"/>
        </w:rPr>
        <w:t> </w:t>
      </w:r>
      <w:r>
        <w:rPr/>
        <w:t>Board</w:t>
      </w:r>
      <w:r>
        <w:rPr>
          <w:spacing w:val="-1"/>
        </w:rPr>
        <w:t> </w:t>
      </w:r>
      <w:r>
        <w:rPr/>
        <w:t>was</w:t>
      </w:r>
      <w:r>
        <w:rPr>
          <w:spacing w:val="-2"/>
        </w:rPr>
        <w:t> </w:t>
      </w:r>
      <w:r>
        <w:rPr/>
        <w:t>appointed</w:t>
      </w:r>
      <w:r>
        <w:rPr>
          <w:spacing w:val="-4"/>
        </w:rPr>
        <w:t> </w:t>
      </w:r>
      <w:r>
        <w:rPr/>
        <w:t>in</w:t>
      </w:r>
      <w:r>
        <w:rPr>
          <w:spacing w:val="-2"/>
        </w:rPr>
        <w:t> </w:t>
      </w:r>
      <w:r>
        <w:rPr/>
        <w:t>July</w:t>
      </w:r>
      <w:r>
        <w:rPr>
          <w:spacing w:val="-4"/>
        </w:rPr>
        <w:t> </w:t>
      </w:r>
      <w:r>
        <w:rPr/>
        <w:t>last</w:t>
      </w:r>
      <w:r>
        <w:rPr>
          <w:spacing w:val="-1"/>
        </w:rPr>
        <w:t> </w:t>
      </w:r>
      <w:r>
        <w:rPr/>
        <w:t>year,</w:t>
      </w:r>
      <w:r>
        <w:rPr>
          <w:spacing w:val="-4"/>
        </w:rPr>
        <w:t> </w:t>
      </w:r>
      <w:r>
        <w:rPr/>
        <w:t>the</w:t>
      </w:r>
      <w:r>
        <w:rPr>
          <w:spacing w:val="-3"/>
        </w:rPr>
        <w:t> </w:t>
      </w:r>
      <w:r>
        <w:rPr/>
        <w:t>company</w:t>
      </w:r>
      <w:r>
        <w:rPr>
          <w:spacing w:val="-4"/>
        </w:rPr>
        <w:t> </w:t>
      </w:r>
      <w:r>
        <w:rPr/>
        <w:t>was grappling</w:t>
      </w:r>
      <w:r>
        <w:rPr>
          <w:spacing w:val="-1"/>
        </w:rPr>
        <w:t> </w:t>
      </w:r>
      <w:r>
        <w:rPr/>
        <w:t>with</w:t>
      </w:r>
      <w:r>
        <w:rPr>
          <w:spacing w:val="-5"/>
        </w:rPr>
        <w:t> </w:t>
      </w:r>
      <w:r>
        <w:rPr/>
        <w:t>a number of challenges that threatened our operational and financial sustainability. We recognised the urgency to address the numerous constraints on Transnet’s operational performance and to stabilise and improve volumes.</w:t>
      </w:r>
    </w:p>
    <w:p>
      <w:pPr>
        <w:pStyle w:val="BodyText"/>
        <w:spacing w:before="265"/>
        <w:ind w:right="113"/>
        <w:jc w:val="both"/>
      </w:pPr>
      <w:r>
        <w:rPr/>
        <w:t>This led to the development of the Recovery Plan, which we began implementing in October 2023. The Plan has as its objective the stabilisation of operational performance in the first phase, and significant improvement in operational and financial performance for the year ending March 2025. We are pleased to say Transnet’s journey to recovery is on course. We are executing our plans to enhance operational and financial performance for long-term, sustainable growth.</w:t>
      </w:r>
    </w:p>
    <w:p>
      <w:pPr>
        <w:pStyle w:val="BodyText"/>
        <w:spacing w:before="1"/>
        <w:ind w:left="0"/>
      </w:pPr>
    </w:p>
    <w:p>
      <w:pPr>
        <w:pStyle w:val="BodyText"/>
        <w:ind w:right="114"/>
        <w:jc w:val="both"/>
      </w:pPr>
      <w:r>
        <w:rPr/>
        <w:t>As part of</w:t>
      </w:r>
      <w:r>
        <w:rPr>
          <w:spacing w:val="-1"/>
        </w:rPr>
        <w:t> </w:t>
      </w:r>
      <w:r>
        <w:rPr/>
        <w:t>the implementation of the Recovery Plan, we have developed</w:t>
      </w:r>
      <w:r>
        <w:rPr>
          <w:spacing w:val="-1"/>
        </w:rPr>
        <w:t> </w:t>
      </w:r>
      <w:r>
        <w:rPr/>
        <w:t>a</w:t>
      </w:r>
      <w:r>
        <w:rPr>
          <w:spacing w:val="-2"/>
        </w:rPr>
        <w:t> </w:t>
      </w:r>
      <w:r>
        <w:rPr/>
        <w:t>number of tactical initiatives</w:t>
      </w:r>
      <w:r>
        <w:rPr>
          <w:spacing w:val="-17"/>
        </w:rPr>
        <w:t> </w:t>
      </w:r>
      <w:r>
        <w:rPr/>
        <w:t>to</w:t>
      </w:r>
      <w:r>
        <w:rPr>
          <w:spacing w:val="-15"/>
        </w:rPr>
        <w:t> </w:t>
      </w:r>
      <w:r>
        <w:rPr/>
        <w:t>drive</w:t>
      </w:r>
      <w:r>
        <w:rPr>
          <w:spacing w:val="-16"/>
        </w:rPr>
        <w:t> </w:t>
      </w:r>
      <w:r>
        <w:rPr/>
        <w:t>volume</w:t>
      </w:r>
      <w:r>
        <w:rPr>
          <w:spacing w:val="-18"/>
        </w:rPr>
        <w:t> </w:t>
      </w:r>
      <w:r>
        <w:rPr/>
        <w:t>recovery</w:t>
      </w:r>
      <w:r>
        <w:rPr>
          <w:spacing w:val="-15"/>
        </w:rPr>
        <w:t> </w:t>
      </w:r>
      <w:r>
        <w:rPr/>
        <w:t>and</w:t>
      </w:r>
      <w:r>
        <w:rPr>
          <w:spacing w:val="-15"/>
        </w:rPr>
        <w:t> </w:t>
      </w:r>
      <w:r>
        <w:rPr/>
        <w:t>improve</w:t>
      </w:r>
      <w:r>
        <w:rPr>
          <w:spacing w:val="-16"/>
        </w:rPr>
        <w:t> </w:t>
      </w:r>
      <w:r>
        <w:rPr/>
        <w:t>efficiencies</w:t>
      </w:r>
      <w:r>
        <w:rPr>
          <w:spacing w:val="-15"/>
        </w:rPr>
        <w:t> </w:t>
      </w:r>
      <w:r>
        <w:rPr/>
        <w:t>across</w:t>
      </w:r>
      <w:r>
        <w:rPr>
          <w:spacing w:val="-16"/>
        </w:rPr>
        <w:t> </w:t>
      </w:r>
      <w:r>
        <w:rPr/>
        <w:t>our</w:t>
      </w:r>
      <w:r>
        <w:rPr>
          <w:spacing w:val="-15"/>
        </w:rPr>
        <w:t> </w:t>
      </w:r>
      <w:r>
        <w:rPr/>
        <w:t>divisions.</w:t>
      </w:r>
      <w:r>
        <w:rPr>
          <w:spacing w:val="-14"/>
        </w:rPr>
        <w:t> </w:t>
      </w:r>
      <w:r>
        <w:rPr/>
        <w:t>As</w:t>
      </w:r>
      <w:r>
        <w:rPr>
          <w:spacing w:val="-16"/>
        </w:rPr>
        <w:t> </w:t>
      </w:r>
      <w:r>
        <w:rPr/>
        <w:t>we</w:t>
      </w:r>
      <w:r>
        <w:rPr>
          <w:spacing w:val="-17"/>
        </w:rPr>
        <w:t> </w:t>
      </w:r>
      <w:r>
        <w:rPr/>
        <w:t>pursue the</w:t>
      </w:r>
      <w:r>
        <w:rPr>
          <w:spacing w:val="-1"/>
        </w:rPr>
        <w:t> </w:t>
      </w:r>
      <w:r>
        <w:rPr/>
        <w:t>objectives</w:t>
      </w:r>
      <w:r>
        <w:rPr>
          <w:spacing w:val="-2"/>
        </w:rPr>
        <w:t> </w:t>
      </w:r>
      <w:r>
        <w:rPr/>
        <w:t>of</w:t>
      </w:r>
      <w:r>
        <w:rPr>
          <w:spacing w:val="-2"/>
        </w:rPr>
        <w:t> </w:t>
      </w:r>
      <w:r>
        <w:rPr/>
        <w:t>the</w:t>
      </w:r>
      <w:r>
        <w:rPr>
          <w:spacing w:val="-1"/>
        </w:rPr>
        <w:t> </w:t>
      </w:r>
      <w:r>
        <w:rPr/>
        <w:t>Recovery</w:t>
      </w:r>
      <w:r>
        <w:rPr>
          <w:spacing w:val="-1"/>
        </w:rPr>
        <w:t> </w:t>
      </w:r>
      <w:r>
        <w:rPr/>
        <w:t>Plan, we</w:t>
      </w:r>
      <w:r>
        <w:rPr>
          <w:spacing w:val="-4"/>
        </w:rPr>
        <w:t> </w:t>
      </w:r>
      <w:r>
        <w:rPr/>
        <w:t>rely</w:t>
      </w:r>
      <w:r>
        <w:rPr>
          <w:spacing w:val="-2"/>
        </w:rPr>
        <w:t> </w:t>
      </w:r>
      <w:r>
        <w:rPr/>
        <w:t>on our employees,</w:t>
      </w:r>
      <w:r>
        <w:rPr>
          <w:spacing w:val="-2"/>
        </w:rPr>
        <w:t> </w:t>
      </w:r>
      <w:r>
        <w:rPr/>
        <w:t>labour</w:t>
      </w:r>
      <w:r>
        <w:rPr>
          <w:spacing w:val="-3"/>
        </w:rPr>
        <w:t> </w:t>
      </w:r>
      <w:r>
        <w:rPr/>
        <w:t>unions and customers to execute with urgency and efficiency, and on structured collaboration with our trusted partners, especially through the National Logistics Crisis Committee.</w:t>
      </w:r>
    </w:p>
    <w:p>
      <w:pPr>
        <w:spacing w:after="0"/>
        <w:jc w:val="both"/>
        <w:sectPr>
          <w:footerReference w:type="default" r:id="rId5"/>
          <w:type w:val="continuous"/>
          <w:pgSz w:w="11910" w:h="16840"/>
          <w:pgMar w:header="0" w:footer="1091" w:top="1540" w:bottom="1280" w:left="1340" w:right="1320"/>
          <w:pgNumType w:start="1"/>
        </w:sectPr>
      </w:pPr>
    </w:p>
    <w:p>
      <w:pPr>
        <w:pStyle w:val="BodyText"/>
        <w:spacing w:before="82"/>
        <w:ind w:right="121"/>
        <w:jc w:val="both"/>
      </w:pPr>
      <w:r>
        <w:rPr/>
        <w:t>Of course, we are not out of the woods yet. But the progress is real, the business is being stabilised, and we are increasingly optimistic about the future.</w:t>
      </w:r>
    </w:p>
    <w:p>
      <w:pPr>
        <w:pStyle w:val="BodyText"/>
        <w:ind w:left="0"/>
      </w:pPr>
    </w:p>
    <w:p>
      <w:pPr>
        <w:pStyle w:val="BodyText"/>
        <w:spacing w:before="1"/>
        <w:ind w:right="111"/>
        <w:jc w:val="both"/>
      </w:pPr>
      <w:r>
        <w:rPr/>
        <w:t>We</w:t>
      </w:r>
      <w:r>
        <w:rPr>
          <w:spacing w:val="-2"/>
        </w:rPr>
        <w:t> </w:t>
      </w:r>
      <w:r>
        <w:rPr/>
        <w:t>would</w:t>
      </w:r>
      <w:r>
        <w:rPr>
          <w:spacing w:val="-1"/>
        </w:rPr>
        <w:t> </w:t>
      </w:r>
      <w:r>
        <w:rPr/>
        <w:t>like</w:t>
      </w:r>
      <w:r>
        <w:rPr>
          <w:spacing w:val="-2"/>
        </w:rPr>
        <w:t> </w:t>
      </w:r>
      <w:r>
        <w:rPr/>
        <w:t>to</w:t>
      </w:r>
      <w:r>
        <w:rPr>
          <w:spacing w:val="-1"/>
        </w:rPr>
        <w:t> </w:t>
      </w:r>
      <w:r>
        <w:rPr/>
        <w:t>take</w:t>
      </w:r>
      <w:r>
        <w:rPr>
          <w:spacing w:val="-1"/>
        </w:rPr>
        <w:t> </w:t>
      </w:r>
      <w:r>
        <w:rPr/>
        <w:t>some</w:t>
      </w:r>
      <w:r>
        <w:rPr>
          <w:spacing w:val="-2"/>
        </w:rPr>
        <w:t> </w:t>
      </w:r>
      <w:r>
        <w:rPr/>
        <w:t>time</w:t>
      </w:r>
      <w:r>
        <w:rPr>
          <w:spacing w:val="-2"/>
        </w:rPr>
        <w:t> </w:t>
      </w:r>
      <w:r>
        <w:rPr/>
        <w:t>today</w:t>
      </w:r>
      <w:r>
        <w:rPr>
          <w:spacing w:val="-3"/>
        </w:rPr>
        <w:t> </w:t>
      </w:r>
      <w:r>
        <w:rPr/>
        <w:t>to</w:t>
      </w:r>
      <w:r>
        <w:rPr>
          <w:spacing w:val="-3"/>
        </w:rPr>
        <w:t> </w:t>
      </w:r>
      <w:r>
        <w:rPr/>
        <w:t>talk</w:t>
      </w:r>
      <w:r>
        <w:rPr>
          <w:spacing w:val="-3"/>
        </w:rPr>
        <w:t> </w:t>
      </w:r>
      <w:r>
        <w:rPr/>
        <w:t>you</w:t>
      </w:r>
      <w:r>
        <w:rPr>
          <w:spacing w:val="-2"/>
        </w:rPr>
        <w:t> </w:t>
      </w:r>
      <w:r>
        <w:rPr/>
        <w:t>through</w:t>
      </w:r>
      <w:r>
        <w:rPr>
          <w:spacing w:val="-1"/>
        </w:rPr>
        <w:t> </w:t>
      </w:r>
      <w:r>
        <w:rPr/>
        <w:t>our</w:t>
      </w:r>
      <w:r>
        <w:rPr>
          <w:spacing w:val="-1"/>
        </w:rPr>
        <w:t> </w:t>
      </w:r>
      <w:r>
        <w:rPr/>
        <w:t>progress</w:t>
      </w:r>
      <w:r>
        <w:rPr>
          <w:spacing w:val="-1"/>
        </w:rPr>
        <w:t> </w:t>
      </w:r>
      <w:r>
        <w:rPr/>
        <w:t>–</w:t>
      </w:r>
      <w:r>
        <w:rPr>
          <w:spacing w:val="-4"/>
        </w:rPr>
        <w:t> </w:t>
      </w:r>
      <w:r>
        <w:rPr/>
        <w:t>in</w:t>
      </w:r>
      <w:r>
        <w:rPr>
          <w:spacing w:val="-2"/>
        </w:rPr>
        <w:t> </w:t>
      </w:r>
      <w:r>
        <w:rPr/>
        <w:t>particular,</w:t>
      </w:r>
      <w:r>
        <w:rPr>
          <w:spacing w:val="-3"/>
        </w:rPr>
        <w:t> </w:t>
      </w:r>
      <w:r>
        <w:rPr/>
        <w:t>what is being done and why it is making an impact – and I am joined by some of the executives who have played a crucial role over the past few months, so that they can provide specific insight on the progress.</w:t>
      </w:r>
    </w:p>
    <w:p>
      <w:pPr>
        <w:pStyle w:val="BodyText"/>
        <w:spacing w:line="265" w:lineRule="exact" w:before="265"/>
        <w:jc w:val="both"/>
      </w:pPr>
      <w:r>
        <w:rPr/>
        <w:t>We</w:t>
      </w:r>
      <w:r>
        <w:rPr>
          <w:spacing w:val="-14"/>
        </w:rPr>
        <w:t> </w:t>
      </w:r>
      <w:r>
        <w:rPr/>
        <w:t>believe</w:t>
      </w:r>
      <w:r>
        <w:rPr>
          <w:spacing w:val="-11"/>
        </w:rPr>
        <w:t> </w:t>
      </w:r>
      <w:r>
        <w:rPr/>
        <w:t>-</w:t>
      </w:r>
      <w:r>
        <w:rPr>
          <w:spacing w:val="-13"/>
        </w:rPr>
        <w:t> </w:t>
      </w:r>
      <w:r>
        <w:rPr/>
        <w:t>particularly</w:t>
      </w:r>
      <w:r>
        <w:rPr>
          <w:spacing w:val="-12"/>
        </w:rPr>
        <w:t> </w:t>
      </w:r>
      <w:r>
        <w:rPr/>
        <w:t>in</w:t>
      </w:r>
      <w:r>
        <w:rPr>
          <w:spacing w:val="-11"/>
        </w:rPr>
        <w:t> </w:t>
      </w:r>
      <w:r>
        <w:rPr/>
        <w:t>light</w:t>
      </w:r>
      <w:r>
        <w:rPr>
          <w:spacing w:val="-12"/>
        </w:rPr>
        <w:t> </w:t>
      </w:r>
      <w:r>
        <w:rPr/>
        <w:t>of</w:t>
      </w:r>
      <w:r>
        <w:rPr>
          <w:spacing w:val="-13"/>
        </w:rPr>
        <w:t> </w:t>
      </w:r>
      <w:r>
        <w:rPr/>
        <w:t>the</w:t>
      </w:r>
      <w:r>
        <w:rPr>
          <w:spacing w:val="-11"/>
        </w:rPr>
        <w:t> </w:t>
      </w:r>
      <w:r>
        <w:rPr/>
        <w:t>overall</w:t>
      </w:r>
      <w:r>
        <w:rPr>
          <w:spacing w:val="-10"/>
        </w:rPr>
        <w:t> </w:t>
      </w:r>
      <w:r>
        <w:rPr/>
        <w:t>state</w:t>
      </w:r>
      <w:r>
        <w:rPr>
          <w:spacing w:val="-12"/>
        </w:rPr>
        <w:t> </w:t>
      </w:r>
      <w:r>
        <w:rPr/>
        <w:t>of</w:t>
      </w:r>
      <w:r>
        <w:rPr>
          <w:spacing w:val="-10"/>
        </w:rPr>
        <w:t> </w:t>
      </w:r>
      <w:r>
        <w:rPr/>
        <w:t>the</w:t>
      </w:r>
      <w:r>
        <w:rPr>
          <w:spacing w:val="-13"/>
        </w:rPr>
        <w:t> </w:t>
      </w:r>
      <w:r>
        <w:rPr/>
        <w:t>South</w:t>
      </w:r>
      <w:r>
        <w:rPr>
          <w:spacing w:val="-12"/>
        </w:rPr>
        <w:t> </w:t>
      </w:r>
      <w:r>
        <w:rPr/>
        <w:t>African</w:t>
      </w:r>
      <w:r>
        <w:rPr>
          <w:spacing w:val="-11"/>
        </w:rPr>
        <w:t> </w:t>
      </w:r>
      <w:r>
        <w:rPr/>
        <w:t>and</w:t>
      </w:r>
      <w:r>
        <w:rPr>
          <w:spacing w:val="-9"/>
        </w:rPr>
        <w:t> </w:t>
      </w:r>
      <w:r>
        <w:rPr/>
        <w:t>global</w:t>
      </w:r>
      <w:r>
        <w:rPr>
          <w:spacing w:val="-10"/>
        </w:rPr>
        <w:t> </w:t>
      </w:r>
      <w:r>
        <w:rPr>
          <w:spacing w:val="-2"/>
        </w:rPr>
        <w:t>economies</w:t>
      </w:r>
    </w:p>
    <w:p>
      <w:pPr>
        <w:pStyle w:val="BodyText"/>
        <w:ind w:right="113"/>
        <w:jc w:val="both"/>
      </w:pPr>
      <w:r>
        <w:rPr/>
        <w:t>- that the progress we have made thus far is significant and meaningful, and should be appreciated by all those who understand the complexity of organisational turnarounds – particularly a logistics business of Transnet’s size and complexity, which has dependencies with so many other components of the national and global economy.</w:t>
      </w:r>
    </w:p>
    <w:p>
      <w:pPr>
        <w:pStyle w:val="BodyText"/>
        <w:ind w:left="0"/>
      </w:pPr>
    </w:p>
    <w:p>
      <w:pPr>
        <w:pStyle w:val="Heading1"/>
        <w:spacing w:line="265" w:lineRule="exact" w:before="1"/>
      </w:pPr>
      <w:r>
        <w:rPr/>
        <w:t>Rail</w:t>
      </w:r>
      <w:r>
        <w:rPr>
          <w:spacing w:val="-4"/>
        </w:rPr>
        <w:t> </w:t>
      </w:r>
      <w:r>
        <w:rPr>
          <w:spacing w:val="-2"/>
        </w:rPr>
        <w:t>Reform</w:t>
      </w:r>
    </w:p>
    <w:p>
      <w:pPr>
        <w:pStyle w:val="BodyText"/>
        <w:ind w:right="112"/>
        <w:jc w:val="both"/>
      </w:pPr>
      <w:r>
        <w:rPr/>
        <w:t>Transnet is implementing its Recovery Plan in the context of fundamental changes in the legislative and regulatory regime in which we operate, as necessitated by the National Rail Policy</w:t>
      </w:r>
      <w:r>
        <w:rPr>
          <w:spacing w:val="-5"/>
        </w:rPr>
        <w:t> </w:t>
      </w:r>
      <w:r>
        <w:rPr/>
        <w:t>and</w:t>
      </w:r>
      <w:r>
        <w:rPr>
          <w:spacing w:val="-7"/>
        </w:rPr>
        <w:t> </w:t>
      </w:r>
      <w:r>
        <w:rPr/>
        <w:t>the</w:t>
      </w:r>
      <w:r>
        <w:rPr>
          <w:spacing w:val="-6"/>
        </w:rPr>
        <w:t> </w:t>
      </w:r>
      <w:r>
        <w:rPr/>
        <w:t>Freight</w:t>
      </w:r>
      <w:r>
        <w:rPr>
          <w:spacing w:val="-7"/>
        </w:rPr>
        <w:t> </w:t>
      </w:r>
      <w:r>
        <w:rPr/>
        <w:t>Logistics</w:t>
      </w:r>
      <w:r>
        <w:rPr>
          <w:spacing w:val="-5"/>
        </w:rPr>
        <w:t> </w:t>
      </w:r>
      <w:r>
        <w:rPr/>
        <w:t>Roadmap.</w:t>
      </w:r>
      <w:r>
        <w:rPr>
          <w:spacing w:val="-7"/>
        </w:rPr>
        <w:t> </w:t>
      </w:r>
      <w:r>
        <w:rPr/>
        <w:t>Transnet</w:t>
      </w:r>
      <w:r>
        <w:rPr>
          <w:spacing w:val="-5"/>
        </w:rPr>
        <w:t> </w:t>
      </w:r>
      <w:r>
        <w:rPr/>
        <w:t>fully</w:t>
      </w:r>
      <w:r>
        <w:rPr>
          <w:spacing w:val="-5"/>
        </w:rPr>
        <w:t> </w:t>
      </w:r>
      <w:r>
        <w:rPr/>
        <w:t>embraces</w:t>
      </w:r>
      <w:r>
        <w:rPr>
          <w:spacing w:val="-6"/>
        </w:rPr>
        <w:t> </w:t>
      </w:r>
      <w:r>
        <w:rPr/>
        <w:t>this</w:t>
      </w:r>
      <w:r>
        <w:rPr>
          <w:spacing w:val="-8"/>
        </w:rPr>
        <w:t> </w:t>
      </w:r>
      <w:r>
        <w:rPr/>
        <w:t>policy</w:t>
      </w:r>
      <w:r>
        <w:rPr>
          <w:spacing w:val="-5"/>
        </w:rPr>
        <w:t> </w:t>
      </w:r>
      <w:r>
        <w:rPr/>
        <w:t>imperative,</w:t>
      </w:r>
      <w:r>
        <w:rPr>
          <w:spacing w:val="-7"/>
        </w:rPr>
        <w:t> </w:t>
      </w:r>
      <w:r>
        <w:rPr/>
        <w:t>and the company is making solid progress in its implementation, in line with the expectations set out by Government.</w:t>
      </w:r>
    </w:p>
    <w:p>
      <w:pPr>
        <w:pStyle w:val="BodyText"/>
        <w:spacing w:before="265"/>
        <w:ind w:right="113"/>
        <w:jc w:val="both"/>
      </w:pPr>
      <w:r>
        <w:rPr/>
        <w:t>It is a process we support wholeheartedly because it opens numerous opportunities for Transnet, by ensuring better use of the rail network. We also anticipate that new users may introduce alternative technologies and innovation that will make the system more effective and</w:t>
      </w:r>
      <w:r>
        <w:rPr>
          <w:spacing w:val="-18"/>
        </w:rPr>
        <w:t> </w:t>
      </w:r>
      <w:r>
        <w:rPr/>
        <w:t>improve</w:t>
      </w:r>
      <w:r>
        <w:rPr>
          <w:spacing w:val="-17"/>
        </w:rPr>
        <w:t> </w:t>
      </w:r>
      <w:r>
        <w:rPr/>
        <w:t>service</w:t>
      </w:r>
      <w:r>
        <w:rPr>
          <w:spacing w:val="-17"/>
        </w:rPr>
        <w:t> </w:t>
      </w:r>
      <w:r>
        <w:rPr/>
        <w:t>quality.</w:t>
      </w:r>
      <w:r>
        <w:rPr>
          <w:spacing w:val="-15"/>
        </w:rPr>
        <w:t> </w:t>
      </w:r>
      <w:r>
        <w:rPr/>
        <w:t>Access</w:t>
      </w:r>
      <w:r>
        <w:rPr>
          <w:spacing w:val="-16"/>
        </w:rPr>
        <w:t> </w:t>
      </w:r>
      <w:r>
        <w:rPr/>
        <w:t>fees</w:t>
      </w:r>
      <w:r>
        <w:rPr>
          <w:spacing w:val="-16"/>
        </w:rPr>
        <w:t> </w:t>
      </w:r>
      <w:r>
        <w:rPr/>
        <w:t>will</w:t>
      </w:r>
      <w:r>
        <w:rPr>
          <w:spacing w:val="-16"/>
        </w:rPr>
        <w:t> </w:t>
      </w:r>
      <w:r>
        <w:rPr/>
        <w:t>be</w:t>
      </w:r>
      <w:r>
        <w:rPr>
          <w:spacing w:val="-17"/>
        </w:rPr>
        <w:t> </w:t>
      </w:r>
      <w:r>
        <w:rPr/>
        <w:t>used</w:t>
      </w:r>
      <w:r>
        <w:rPr>
          <w:spacing w:val="-16"/>
        </w:rPr>
        <w:t> </w:t>
      </w:r>
      <w:r>
        <w:rPr/>
        <w:t>to</w:t>
      </w:r>
      <w:r>
        <w:rPr>
          <w:spacing w:val="-16"/>
        </w:rPr>
        <w:t> </w:t>
      </w:r>
      <w:r>
        <w:rPr/>
        <w:t>maintain</w:t>
      </w:r>
      <w:r>
        <w:rPr>
          <w:spacing w:val="-18"/>
        </w:rPr>
        <w:t> </w:t>
      </w:r>
      <w:r>
        <w:rPr/>
        <w:t>the</w:t>
      </w:r>
      <w:r>
        <w:rPr>
          <w:spacing w:val="-16"/>
        </w:rPr>
        <w:t> </w:t>
      </w:r>
      <w:r>
        <w:rPr/>
        <w:t>rail</w:t>
      </w:r>
      <w:r>
        <w:rPr>
          <w:spacing w:val="-16"/>
        </w:rPr>
        <w:t> </w:t>
      </w:r>
      <w:r>
        <w:rPr/>
        <w:t>network</w:t>
      </w:r>
      <w:r>
        <w:rPr>
          <w:spacing w:val="-16"/>
        </w:rPr>
        <w:t> </w:t>
      </w:r>
      <w:r>
        <w:rPr/>
        <w:t>to</w:t>
      </w:r>
      <w:r>
        <w:rPr>
          <w:spacing w:val="-16"/>
        </w:rPr>
        <w:t> </w:t>
      </w:r>
      <w:r>
        <w:rPr/>
        <w:t>a</w:t>
      </w:r>
      <w:r>
        <w:rPr>
          <w:spacing w:val="-17"/>
        </w:rPr>
        <w:t> </w:t>
      </w:r>
      <w:r>
        <w:rPr/>
        <w:t>standard required for safe and reliable operations.</w:t>
      </w:r>
    </w:p>
    <w:p>
      <w:pPr>
        <w:pStyle w:val="BodyText"/>
        <w:ind w:left="0"/>
      </w:pPr>
    </w:p>
    <w:p>
      <w:pPr>
        <w:pStyle w:val="BodyText"/>
        <w:ind w:right="115"/>
        <w:jc w:val="both"/>
      </w:pPr>
      <w:r>
        <w:rPr/>
        <w:t>Transnet</w:t>
      </w:r>
      <w:r>
        <w:rPr>
          <w:spacing w:val="-9"/>
        </w:rPr>
        <w:t> </w:t>
      </w:r>
      <w:r>
        <w:rPr/>
        <w:t>remains</w:t>
      </w:r>
      <w:r>
        <w:rPr>
          <w:spacing w:val="-9"/>
        </w:rPr>
        <w:t> </w:t>
      </w:r>
      <w:r>
        <w:rPr/>
        <w:t>committed</w:t>
      </w:r>
      <w:r>
        <w:rPr>
          <w:spacing w:val="-11"/>
        </w:rPr>
        <w:t> </w:t>
      </w:r>
      <w:r>
        <w:rPr/>
        <w:t>to</w:t>
      </w:r>
      <w:r>
        <w:rPr>
          <w:spacing w:val="-9"/>
        </w:rPr>
        <w:t> </w:t>
      </w:r>
      <w:r>
        <w:rPr/>
        <w:t>meeting</w:t>
      </w:r>
      <w:r>
        <w:rPr>
          <w:spacing w:val="-11"/>
        </w:rPr>
        <w:t> </w:t>
      </w:r>
      <w:r>
        <w:rPr/>
        <w:t>the</w:t>
      </w:r>
      <w:r>
        <w:rPr>
          <w:spacing w:val="-12"/>
        </w:rPr>
        <w:t> </w:t>
      </w:r>
      <w:r>
        <w:rPr/>
        <w:t>deadlines</w:t>
      </w:r>
      <w:r>
        <w:rPr>
          <w:spacing w:val="-9"/>
        </w:rPr>
        <w:t> </w:t>
      </w:r>
      <w:r>
        <w:rPr/>
        <w:t>that</w:t>
      </w:r>
      <w:r>
        <w:rPr>
          <w:spacing w:val="-9"/>
        </w:rPr>
        <w:t> </w:t>
      </w:r>
      <w:r>
        <w:rPr/>
        <w:t>have</w:t>
      </w:r>
      <w:r>
        <w:rPr>
          <w:spacing w:val="-12"/>
        </w:rPr>
        <w:t> </w:t>
      </w:r>
      <w:r>
        <w:rPr/>
        <w:t>been</w:t>
      </w:r>
      <w:r>
        <w:rPr>
          <w:spacing w:val="-10"/>
        </w:rPr>
        <w:t> </w:t>
      </w:r>
      <w:r>
        <w:rPr/>
        <w:t>set</w:t>
      </w:r>
      <w:r>
        <w:rPr>
          <w:spacing w:val="-9"/>
        </w:rPr>
        <w:t> </w:t>
      </w:r>
      <w:r>
        <w:rPr/>
        <w:t>for</w:t>
      </w:r>
      <w:r>
        <w:rPr>
          <w:spacing w:val="-9"/>
        </w:rPr>
        <w:t> </w:t>
      </w:r>
      <w:r>
        <w:rPr/>
        <w:t>this</w:t>
      </w:r>
      <w:r>
        <w:rPr>
          <w:spacing w:val="-12"/>
        </w:rPr>
        <w:t> </w:t>
      </w:r>
      <w:r>
        <w:rPr/>
        <w:t>process</w:t>
      </w:r>
      <w:r>
        <w:rPr>
          <w:spacing w:val="-9"/>
        </w:rPr>
        <w:t> </w:t>
      </w:r>
      <w:r>
        <w:rPr/>
        <w:t>and we continue to engage with Government, including on areas where more time may be required, to ensure that implementation does not have any unintended consequences.</w:t>
      </w:r>
    </w:p>
    <w:p>
      <w:pPr>
        <w:pStyle w:val="BodyText"/>
        <w:spacing w:before="2"/>
        <w:ind w:left="0"/>
      </w:pPr>
    </w:p>
    <w:p>
      <w:pPr>
        <w:pStyle w:val="BodyText"/>
        <w:ind w:right="113"/>
        <w:jc w:val="both"/>
      </w:pPr>
      <w:r>
        <w:rPr/>
        <w:t>We particularly appreciate the positive comments that have come from some private sector rail operators who see the long-term</w:t>
      </w:r>
      <w:r>
        <w:rPr>
          <w:spacing w:val="-1"/>
        </w:rPr>
        <w:t> </w:t>
      </w:r>
      <w:r>
        <w:rPr/>
        <w:t>benefits that this move will have on their own business development, and on the economy as a whole. We therefore look forward to the public comments process to be undertaken by the Interim Rail Economic Regulatory Capacity (IRERC), where we will have an opportunity to share our considered views.</w:t>
      </w:r>
    </w:p>
    <w:p>
      <w:pPr>
        <w:pStyle w:val="BodyText"/>
        <w:spacing w:before="264"/>
        <w:ind w:left="0"/>
      </w:pPr>
    </w:p>
    <w:p>
      <w:pPr>
        <w:pStyle w:val="Heading1"/>
      </w:pPr>
      <w:r>
        <w:rPr>
          <w:color w:val="242423"/>
        </w:rPr>
        <w:t>Legal</w:t>
      </w:r>
      <w:r>
        <w:rPr>
          <w:color w:val="242423"/>
          <w:spacing w:val="-3"/>
        </w:rPr>
        <w:t> </w:t>
      </w:r>
      <w:r>
        <w:rPr>
          <w:color w:val="242423"/>
        </w:rPr>
        <w:t>update</w:t>
      </w:r>
      <w:r>
        <w:rPr>
          <w:color w:val="242423"/>
          <w:spacing w:val="-2"/>
        </w:rPr>
        <w:t> </w:t>
      </w:r>
      <w:r>
        <w:rPr>
          <w:color w:val="242423"/>
        </w:rPr>
        <w:t>–</w:t>
      </w:r>
      <w:r>
        <w:rPr>
          <w:color w:val="242423"/>
          <w:spacing w:val="-4"/>
        </w:rPr>
        <w:t> </w:t>
      </w:r>
      <w:r>
        <w:rPr>
          <w:color w:val="242423"/>
          <w:spacing w:val="-2"/>
        </w:rPr>
        <w:t>ICTSI</w:t>
      </w:r>
    </w:p>
    <w:p>
      <w:pPr>
        <w:pStyle w:val="BodyText"/>
        <w:spacing w:before="1"/>
        <w:ind w:right="116"/>
        <w:jc w:val="both"/>
      </w:pPr>
      <w:r>
        <w:rPr>
          <w:color w:val="242423"/>
        </w:rPr>
        <w:t>When</w:t>
      </w:r>
      <w:r>
        <w:rPr>
          <w:color w:val="242423"/>
          <w:spacing w:val="-7"/>
        </w:rPr>
        <w:t> </w:t>
      </w:r>
      <w:r>
        <w:rPr>
          <w:color w:val="242423"/>
        </w:rPr>
        <w:t>we</w:t>
      </w:r>
      <w:r>
        <w:rPr>
          <w:color w:val="242423"/>
          <w:spacing w:val="-8"/>
        </w:rPr>
        <w:t> </w:t>
      </w:r>
      <w:r>
        <w:rPr>
          <w:color w:val="242423"/>
        </w:rPr>
        <w:t>launched</w:t>
      </w:r>
      <w:r>
        <w:rPr>
          <w:color w:val="242423"/>
          <w:spacing w:val="-6"/>
        </w:rPr>
        <w:t> </w:t>
      </w:r>
      <w:r>
        <w:rPr>
          <w:color w:val="242423"/>
        </w:rPr>
        <w:t>the</w:t>
      </w:r>
      <w:r>
        <w:rPr>
          <w:color w:val="242423"/>
          <w:spacing w:val="-8"/>
        </w:rPr>
        <w:t> </w:t>
      </w:r>
      <w:r>
        <w:rPr>
          <w:color w:val="242423"/>
        </w:rPr>
        <w:t>Recovery</w:t>
      </w:r>
      <w:r>
        <w:rPr>
          <w:color w:val="242423"/>
          <w:spacing w:val="-6"/>
        </w:rPr>
        <w:t> </w:t>
      </w:r>
      <w:r>
        <w:rPr>
          <w:color w:val="242423"/>
        </w:rPr>
        <w:t>Plan</w:t>
      </w:r>
      <w:r>
        <w:rPr>
          <w:color w:val="242423"/>
          <w:spacing w:val="-7"/>
        </w:rPr>
        <w:t> </w:t>
      </w:r>
      <w:r>
        <w:rPr>
          <w:color w:val="242423"/>
        </w:rPr>
        <w:t>in</w:t>
      </w:r>
      <w:r>
        <w:rPr>
          <w:color w:val="242423"/>
          <w:spacing w:val="-7"/>
        </w:rPr>
        <w:t> </w:t>
      </w:r>
      <w:r>
        <w:rPr>
          <w:color w:val="242423"/>
        </w:rPr>
        <w:t>October</w:t>
      </w:r>
      <w:r>
        <w:rPr>
          <w:color w:val="242423"/>
          <w:spacing w:val="-10"/>
        </w:rPr>
        <w:t> </w:t>
      </w:r>
      <w:r>
        <w:rPr>
          <w:color w:val="242423"/>
        </w:rPr>
        <w:t>2023,</w:t>
      </w:r>
      <w:r>
        <w:rPr>
          <w:color w:val="242423"/>
          <w:spacing w:val="-6"/>
        </w:rPr>
        <w:t> </w:t>
      </w:r>
      <w:r>
        <w:rPr>
          <w:color w:val="242423"/>
        </w:rPr>
        <w:t>we</w:t>
      </w:r>
      <w:r>
        <w:rPr>
          <w:color w:val="242423"/>
          <w:spacing w:val="-8"/>
        </w:rPr>
        <w:t> </w:t>
      </w:r>
      <w:r>
        <w:rPr>
          <w:color w:val="242423"/>
        </w:rPr>
        <w:t>had</w:t>
      </w:r>
      <w:r>
        <w:rPr>
          <w:color w:val="242423"/>
          <w:spacing w:val="-6"/>
        </w:rPr>
        <w:t> </w:t>
      </w:r>
      <w:r>
        <w:rPr>
          <w:color w:val="242423"/>
        </w:rPr>
        <w:t>said</w:t>
      </w:r>
      <w:r>
        <w:rPr>
          <w:color w:val="242423"/>
          <w:spacing w:val="-6"/>
        </w:rPr>
        <w:t> </w:t>
      </w:r>
      <w:r>
        <w:rPr>
          <w:color w:val="242423"/>
        </w:rPr>
        <w:t>that</w:t>
      </w:r>
      <w:r>
        <w:rPr>
          <w:color w:val="242423"/>
          <w:spacing w:val="-6"/>
        </w:rPr>
        <w:t> </w:t>
      </w:r>
      <w:r>
        <w:rPr>
          <w:color w:val="242423"/>
        </w:rPr>
        <w:t>we</w:t>
      </w:r>
      <w:r>
        <w:rPr>
          <w:color w:val="242423"/>
          <w:spacing w:val="-4"/>
        </w:rPr>
        <w:t> </w:t>
      </w:r>
      <w:r>
        <w:rPr>
          <w:color w:val="242423"/>
        </w:rPr>
        <w:t>would</w:t>
      </w:r>
      <w:r>
        <w:rPr>
          <w:color w:val="242423"/>
          <w:spacing w:val="-6"/>
        </w:rPr>
        <w:t> </w:t>
      </w:r>
      <w:r>
        <w:rPr>
          <w:color w:val="242423"/>
        </w:rPr>
        <w:t>accelerate private sector participation (PSPs) and strategic transactions, in our quest for recovery.</w:t>
      </w:r>
    </w:p>
    <w:p>
      <w:pPr>
        <w:pStyle w:val="BodyText"/>
        <w:ind w:left="0"/>
      </w:pPr>
    </w:p>
    <w:p>
      <w:pPr>
        <w:pStyle w:val="BodyText"/>
        <w:ind w:right="114"/>
        <w:jc w:val="both"/>
      </w:pPr>
      <w:r>
        <w:rPr/>
        <w:t>The infrastructure and design of the Durban Container Terminal (DCT2) has remained the same</w:t>
      </w:r>
      <w:r>
        <w:rPr>
          <w:spacing w:val="-8"/>
        </w:rPr>
        <w:t> </w:t>
      </w:r>
      <w:r>
        <w:rPr/>
        <w:t>since</w:t>
      </w:r>
      <w:r>
        <w:rPr>
          <w:spacing w:val="-8"/>
        </w:rPr>
        <w:t> </w:t>
      </w:r>
      <w:r>
        <w:rPr/>
        <w:t>1963.</w:t>
      </w:r>
      <w:r>
        <w:rPr>
          <w:spacing w:val="-9"/>
        </w:rPr>
        <w:t> </w:t>
      </w:r>
      <w:r>
        <w:rPr/>
        <w:t>DCT2</w:t>
      </w:r>
      <w:r>
        <w:rPr>
          <w:spacing w:val="-11"/>
        </w:rPr>
        <w:t> </w:t>
      </w:r>
      <w:r>
        <w:rPr/>
        <w:t>manages</w:t>
      </w:r>
      <w:r>
        <w:rPr>
          <w:spacing w:val="-7"/>
        </w:rPr>
        <w:t> </w:t>
      </w:r>
      <w:r>
        <w:rPr/>
        <w:t>approximately</w:t>
      </w:r>
      <w:r>
        <w:rPr>
          <w:spacing w:val="-11"/>
        </w:rPr>
        <w:t> </w:t>
      </w:r>
      <w:r>
        <w:rPr/>
        <w:t>65%</w:t>
      </w:r>
      <w:r>
        <w:rPr>
          <w:spacing w:val="-6"/>
        </w:rPr>
        <w:t> </w:t>
      </w:r>
      <w:r>
        <w:rPr/>
        <w:t>of</w:t>
      </w:r>
      <w:r>
        <w:rPr>
          <w:spacing w:val="-9"/>
        </w:rPr>
        <w:t> </w:t>
      </w:r>
      <w:r>
        <w:rPr/>
        <w:t>container</w:t>
      </w:r>
      <w:r>
        <w:rPr>
          <w:spacing w:val="-9"/>
        </w:rPr>
        <w:t> </w:t>
      </w:r>
      <w:r>
        <w:rPr/>
        <w:t>cargo</w:t>
      </w:r>
      <w:r>
        <w:rPr>
          <w:spacing w:val="-9"/>
        </w:rPr>
        <w:t> </w:t>
      </w:r>
      <w:r>
        <w:rPr/>
        <w:t>in</w:t>
      </w:r>
      <w:r>
        <w:rPr>
          <w:spacing w:val="-7"/>
        </w:rPr>
        <w:t> </w:t>
      </w:r>
      <w:r>
        <w:rPr/>
        <w:t>highly</w:t>
      </w:r>
      <w:r>
        <w:rPr>
          <w:spacing w:val="-9"/>
        </w:rPr>
        <w:t> </w:t>
      </w:r>
      <w:r>
        <w:rPr/>
        <w:t>constrained conditions and is operating at critical levels, beyond the original design specifications. Over the past 20 years, congestion at the terminal due to shipping traffic and limited operational capacity has led to well-known and publicised backlogs at the Port of Durban.</w:t>
      </w:r>
    </w:p>
    <w:p>
      <w:pPr>
        <w:pStyle w:val="BodyText"/>
        <w:spacing w:before="1"/>
        <w:ind w:left="0"/>
      </w:pPr>
    </w:p>
    <w:p>
      <w:pPr>
        <w:pStyle w:val="BodyText"/>
        <w:ind w:right="113"/>
        <w:jc w:val="both"/>
      </w:pPr>
      <w:r>
        <w:rPr/>
        <w:t>The efficiency of the South African ports system affects the country’s trade with the rest of the</w:t>
      </w:r>
      <w:r>
        <w:rPr>
          <w:spacing w:val="-3"/>
        </w:rPr>
        <w:t> </w:t>
      </w:r>
      <w:r>
        <w:rPr/>
        <w:t>world.</w:t>
      </w:r>
      <w:r>
        <w:rPr>
          <w:spacing w:val="-2"/>
        </w:rPr>
        <w:t> </w:t>
      </w:r>
      <w:r>
        <w:rPr/>
        <w:t>Congestion,</w:t>
      </w:r>
      <w:r>
        <w:rPr>
          <w:spacing w:val="-4"/>
        </w:rPr>
        <w:t> </w:t>
      </w:r>
      <w:r>
        <w:rPr/>
        <w:t>delay</w:t>
      </w:r>
      <w:r>
        <w:rPr>
          <w:spacing w:val="-1"/>
        </w:rPr>
        <w:t> </w:t>
      </w:r>
      <w:r>
        <w:rPr/>
        <w:t>and</w:t>
      </w:r>
      <w:r>
        <w:rPr>
          <w:spacing w:val="-1"/>
        </w:rPr>
        <w:t> </w:t>
      </w:r>
      <w:r>
        <w:rPr/>
        <w:t>increased</w:t>
      </w:r>
      <w:r>
        <w:rPr>
          <w:spacing w:val="-1"/>
        </w:rPr>
        <w:t> </w:t>
      </w:r>
      <w:r>
        <w:rPr/>
        <w:t>cost</w:t>
      </w:r>
      <w:r>
        <w:rPr>
          <w:spacing w:val="-4"/>
        </w:rPr>
        <w:t> </w:t>
      </w:r>
      <w:r>
        <w:rPr/>
        <w:t>of</w:t>
      </w:r>
      <w:r>
        <w:rPr>
          <w:spacing w:val="-2"/>
        </w:rPr>
        <w:t> </w:t>
      </w:r>
      <w:r>
        <w:rPr/>
        <w:t>moving</w:t>
      </w:r>
      <w:r>
        <w:rPr>
          <w:spacing w:val="-4"/>
        </w:rPr>
        <w:t> </w:t>
      </w:r>
      <w:r>
        <w:rPr/>
        <w:t>goods</w:t>
      </w:r>
      <w:r>
        <w:rPr>
          <w:spacing w:val="-2"/>
        </w:rPr>
        <w:t> </w:t>
      </w:r>
      <w:r>
        <w:rPr/>
        <w:t>into</w:t>
      </w:r>
      <w:r>
        <w:rPr>
          <w:spacing w:val="-4"/>
        </w:rPr>
        <w:t> </w:t>
      </w:r>
      <w:r>
        <w:rPr/>
        <w:t>and</w:t>
      </w:r>
      <w:r>
        <w:rPr>
          <w:spacing w:val="-1"/>
        </w:rPr>
        <w:t> </w:t>
      </w:r>
      <w:r>
        <w:rPr/>
        <w:t>out</w:t>
      </w:r>
      <w:r>
        <w:rPr>
          <w:spacing w:val="-1"/>
        </w:rPr>
        <w:t> </w:t>
      </w:r>
      <w:r>
        <w:rPr/>
        <w:t>of</w:t>
      </w:r>
      <w:r>
        <w:rPr>
          <w:spacing w:val="-5"/>
        </w:rPr>
        <w:t> </w:t>
      </w:r>
      <w:r>
        <w:rPr/>
        <w:t>the</w:t>
      </w:r>
      <w:r>
        <w:rPr>
          <w:spacing w:val="-3"/>
        </w:rPr>
        <w:t> </w:t>
      </w:r>
      <w:r>
        <w:rPr/>
        <w:t>country has had has created serious challenges for the economy.</w:t>
      </w:r>
    </w:p>
    <w:p>
      <w:pPr>
        <w:spacing w:after="0"/>
        <w:jc w:val="both"/>
        <w:sectPr>
          <w:pgSz w:w="11910" w:h="16840"/>
          <w:pgMar w:header="0" w:footer="1091" w:top="1340" w:bottom="1280" w:left="1340" w:right="1320"/>
        </w:sectPr>
      </w:pPr>
    </w:p>
    <w:p>
      <w:pPr>
        <w:pStyle w:val="BodyText"/>
        <w:spacing w:before="82"/>
        <w:ind w:right="113"/>
        <w:jc w:val="both"/>
      </w:pPr>
      <w:r>
        <w:rPr/>
        <w:t>International comparisons strongly suggest that South African ports are failing to achieve competitive</w:t>
      </w:r>
      <w:r>
        <w:rPr>
          <w:spacing w:val="-10"/>
        </w:rPr>
        <w:t> </w:t>
      </w:r>
      <w:r>
        <w:rPr/>
        <w:t>outcomes.</w:t>
      </w:r>
      <w:r>
        <w:rPr>
          <w:spacing w:val="-9"/>
        </w:rPr>
        <w:t> </w:t>
      </w:r>
      <w:r>
        <w:rPr/>
        <w:t>According</w:t>
      </w:r>
      <w:r>
        <w:rPr>
          <w:spacing w:val="-9"/>
        </w:rPr>
        <w:t> </w:t>
      </w:r>
      <w:r>
        <w:rPr/>
        <w:t>to</w:t>
      </w:r>
      <w:r>
        <w:rPr>
          <w:spacing w:val="-12"/>
        </w:rPr>
        <w:t> </w:t>
      </w:r>
      <w:r>
        <w:rPr/>
        <w:t>the</w:t>
      </w:r>
      <w:r>
        <w:rPr>
          <w:spacing w:val="-11"/>
        </w:rPr>
        <w:t> </w:t>
      </w:r>
      <w:r>
        <w:rPr/>
        <w:t>World</w:t>
      </w:r>
      <w:r>
        <w:rPr>
          <w:spacing w:val="-12"/>
        </w:rPr>
        <w:t> </w:t>
      </w:r>
      <w:r>
        <w:rPr/>
        <w:t>Bank’s</w:t>
      </w:r>
      <w:r>
        <w:rPr>
          <w:spacing w:val="-10"/>
        </w:rPr>
        <w:t> </w:t>
      </w:r>
      <w:r>
        <w:rPr/>
        <w:t>Container</w:t>
      </w:r>
      <w:r>
        <w:rPr>
          <w:spacing w:val="-10"/>
        </w:rPr>
        <w:t> </w:t>
      </w:r>
      <w:r>
        <w:rPr/>
        <w:t>Port</w:t>
      </w:r>
      <w:r>
        <w:rPr>
          <w:spacing w:val="-12"/>
        </w:rPr>
        <w:t> </w:t>
      </w:r>
      <w:r>
        <w:rPr/>
        <w:t>Performance</w:t>
      </w:r>
      <w:r>
        <w:rPr>
          <w:spacing w:val="-11"/>
        </w:rPr>
        <w:t> </w:t>
      </w:r>
      <w:r>
        <w:rPr/>
        <w:t>Index</w:t>
      </w:r>
      <w:r>
        <w:rPr>
          <w:spacing w:val="-9"/>
        </w:rPr>
        <w:t> </w:t>
      </w:r>
      <w:r>
        <w:rPr/>
        <w:t>2020 published</w:t>
      </w:r>
      <w:r>
        <w:rPr>
          <w:spacing w:val="-11"/>
        </w:rPr>
        <w:t> </w:t>
      </w:r>
      <w:r>
        <w:rPr/>
        <w:t>in</w:t>
      </w:r>
      <w:r>
        <w:rPr>
          <w:spacing w:val="-14"/>
        </w:rPr>
        <w:t> </w:t>
      </w:r>
      <w:r>
        <w:rPr/>
        <w:t>2021,</w:t>
      </w:r>
      <w:r>
        <w:rPr>
          <w:spacing w:val="-11"/>
        </w:rPr>
        <w:t> </w:t>
      </w:r>
      <w:r>
        <w:rPr/>
        <w:t>all</w:t>
      </w:r>
      <w:r>
        <w:rPr>
          <w:spacing w:val="-14"/>
        </w:rPr>
        <w:t> </w:t>
      </w:r>
      <w:r>
        <w:rPr/>
        <w:t>of</w:t>
      </w:r>
      <w:r>
        <w:rPr>
          <w:spacing w:val="-17"/>
        </w:rPr>
        <w:t> </w:t>
      </w:r>
      <w:r>
        <w:rPr/>
        <w:t>South</w:t>
      </w:r>
      <w:r>
        <w:rPr>
          <w:spacing w:val="-11"/>
        </w:rPr>
        <w:t> </w:t>
      </w:r>
      <w:r>
        <w:rPr/>
        <w:t>Africa’s</w:t>
      </w:r>
      <w:r>
        <w:rPr>
          <w:spacing w:val="-11"/>
        </w:rPr>
        <w:t> </w:t>
      </w:r>
      <w:r>
        <w:rPr/>
        <w:t>commercial</w:t>
      </w:r>
      <w:r>
        <w:rPr>
          <w:spacing w:val="-11"/>
        </w:rPr>
        <w:t> </w:t>
      </w:r>
      <w:r>
        <w:rPr/>
        <w:t>ports</w:t>
      </w:r>
      <w:r>
        <w:rPr>
          <w:spacing w:val="-11"/>
        </w:rPr>
        <w:t> </w:t>
      </w:r>
      <w:r>
        <w:rPr/>
        <w:t>cluster</w:t>
      </w:r>
      <w:r>
        <w:rPr>
          <w:spacing w:val="-12"/>
        </w:rPr>
        <w:t> </w:t>
      </w:r>
      <w:r>
        <w:rPr/>
        <w:t>at</w:t>
      </w:r>
      <w:r>
        <w:rPr>
          <w:spacing w:val="-13"/>
        </w:rPr>
        <w:t> </w:t>
      </w:r>
      <w:r>
        <w:rPr/>
        <w:t>the</w:t>
      </w:r>
      <w:r>
        <w:rPr>
          <w:spacing w:val="-12"/>
        </w:rPr>
        <w:t> </w:t>
      </w:r>
      <w:r>
        <w:rPr/>
        <w:t>bottom</w:t>
      </w:r>
      <w:r>
        <w:rPr>
          <w:spacing w:val="-12"/>
        </w:rPr>
        <w:t> </w:t>
      </w:r>
      <w:r>
        <w:rPr/>
        <w:t>of</w:t>
      </w:r>
      <w:r>
        <w:rPr>
          <w:spacing w:val="-14"/>
        </w:rPr>
        <w:t> </w:t>
      </w:r>
      <w:r>
        <w:rPr/>
        <w:t>the</w:t>
      </w:r>
      <w:r>
        <w:rPr>
          <w:spacing w:val="-12"/>
        </w:rPr>
        <w:t> </w:t>
      </w:r>
      <w:r>
        <w:rPr/>
        <w:t>351</w:t>
      </w:r>
      <w:r>
        <w:rPr>
          <w:spacing w:val="-14"/>
        </w:rPr>
        <w:t> </w:t>
      </w:r>
      <w:r>
        <w:rPr/>
        <w:t>ports evaluated based on objective data from shipping lines, and underperform all other African ports included in the survey such as the Port of</w:t>
      </w:r>
      <w:r>
        <w:rPr>
          <w:spacing w:val="-1"/>
        </w:rPr>
        <w:t> </w:t>
      </w:r>
      <w:r>
        <w:rPr/>
        <w:t>Mogadishu in Somalia, the Port of Maputo in Mozambique and the Port of Luanda in Angola.</w:t>
      </w:r>
    </w:p>
    <w:p>
      <w:pPr>
        <w:pStyle w:val="BodyText"/>
        <w:spacing w:before="265"/>
        <w:ind w:right="113"/>
        <w:jc w:val="both"/>
      </w:pPr>
      <w:r>
        <w:rPr/>
        <w:t>The introduction of a private sector partner at Pier 2 is a long-standing priority of national government.</w:t>
      </w:r>
      <w:r>
        <w:rPr>
          <w:spacing w:val="-6"/>
        </w:rPr>
        <w:t> </w:t>
      </w:r>
      <w:r>
        <w:rPr/>
        <w:t>The</w:t>
      </w:r>
      <w:r>
        <w:rPr>
          <w:spacing w:val="-5"/>
        </w:rPr>
        <w:t> </w:t>
      </w:r>
      <w:r>
        <w:rPr/>
        <w:t>recovery</w:t>
      </w:r>
      <w:r>
        <w:rPr>
          <w:spacing w:val="-4"/>
        </w:rPr>
        <w:t> </w:t>
      </w:r>
      <w:r>
        <w:rPr/>
        <w:t>of</w:t>
      </w:r>
      <w:r>
        <w:rPr>
          <w:spacing w:val="-7"/>
        </w:rPr>
        <w:t> </w:t>
      </w:r>
      <w:r>
        <w:rPr/>
        <w:t>the</w:t>
      </w:r>
      <w:r>
        <w:rPr>
          <w:spacing w:val="-8"/>
        </w:rPr>
        <w:t> </w:t>
      </w:r>
      <w:r>
        <w:rPr/>
        <w:t>Port</w:t>
      </w:r>
      <w:r>
        <w:rPr>
          <w:spacing w:val="-6"/>
        </w:rPr>
        <w:t> </w:t>
      </w:r>
      <w:r>
        <w:rPr/>
        <w:t>of</w:t>
      </w:r>
      <w:r>
        <w:rPr>
          <w:spacing w:val="-5"/>
        </w:rPr>
        <w:t> </w:t>
      </w:r>
      <w:r>
        <w:rPr/>
        <w:t>Durban</w:t>
      </w:r>
      <w:r>
        <w:rPr>
          <w:spacing w:val="-7"/>
        </w:rPr>
        <w:t> </w:t>
      </w:r>
      <w:r>
        <w:rPr/>
        <w:t>and</w:t>
      </w:r>
      <w:r>
        <w:rPr>
          <w:spacing w:val="-4"/>
        </w:rPr>
        <w:t> </w:t>
      </w:r>
      <w:r>
        <w:rPr/>
        <w:t>the</w:t>
      </w:r>
      <w:r>
        <w:rPr>
          <w:spacing w:val="-5"/>
        </w:rPr>
        <w:t> </w:t>
      </w:r>
      <w:r>
        <w:rPr/>
        <w:t>expansion</w:t>
      </w:r>
      <w:r>
        <w:rPr>
          <w:spacing w:val="-7"/>
        </w:rPr>
        <w:t> </w:t>
      </w:r>
      <w:r>
        <w:rPr/>
        <w:t>and</w:t>
      </w:r>
      <w:r>
        <w:rPr>
          <w:spacing w:val="-4"/>
        </w:rPr>
        <w:t> </w:t>
      </w:r>
      <w:r>
        <w:rPr/>
        <w:t>modernisation</w:t>
      </w:r>
      <w:r>
        <w:rPr>
          <w:spacing w:val="-6"/>
        </w:rPr>
        <w:t> </w:t>
      </w:r>
      <w:r>
        <w:rPr/>
        <w:t>of</w:t>
      </w:r>
      <w:r>
        <w:rPr>
          <w:spacing w:val="-5"/>
        </w:rPr>
        <w:t> </w:t>
      </w:r>
      <w:r>
        <w:rPr/>
        <w:t>the container</w:t>
      </w:r>
      <w:r>
        <w:rPr>
          <w:spacing w:val="-14"/>
        </w:rPr>
        <w:t> </w:t>
      </w:r>
      <w:r>
        <w:rPr/>
        <w:t>capacity</w:t>
      </w:r>
      <w:r>
        <w:rPr>
          <w:spacing w:val="-13"/>
        </w:rPr>
        <w:t> </w:t>
      </w:r>
      <w:r>
        <w:rPr/>
        <w:t>at</w:t>
      </w:r>
      <w:r>
        <w:rPr>
          <w:spacing w:val="-15"/>
        </w:rPr>
        <w:t> </w:t>
      </w:r>
      <w:r>
        <w:rPr/>
        <w:t>Pier</w:t>
      </w:r>
      <w:r>
        <w:rPr>
          <w:spacing w:val="-16"/>
        </w:rPr>
        <w:t> </w:t>
      </w:r>
      <w:r>
        <w:rPr/>
        <w:t>2</w:t>
      </w:r>
      <w:r>
        <w:rPr>
          <w:spacing w:val="-14"/>
        </w:rPr>
        <w:t> </w:t>
      </w:r>
      <w:r>
        <w:rPr/>
        <w:t>is</w:t>
      </w:r>
      <w:r>
        <w:rPr>
          <w:spacing w:val="-15"/>
        </w:rPr>
        <w:t> </w:t>
      </w:r>
      <w:r>
        <w:rPr/>
        <w:t>therefore</w:t>
      </w:r>
      <w:r>
        <w:rPr>
          <w:spacing w:val="-14"/>
        </w:rPr>
        <w:t> </w:t>
      </w:r>
      <w:r>
        <w:rPr/>
        <w:t>an</w:t>
      </w:r>
      <w:r>
        <w:rPr>
          <w:spacing w:val="-14"/>
        </w:rPr>
        <w:t> </w:t>
      </w:r>
      <w:r>
        <w:rPr/>
        <w:t>imperative</w:t>
      </w:r>
      <w:r>
        <w:rPr>
          <w:spacing w:val="-14"/>
        </w:rPr>
        <w:t> </w:t>
      </w:r>
      <w:r>
        <w:rPr/>
        <w:t>of</w:t>
      </w:r>
      <w:r>
        <w:rPr>
          <w:spacing w:val="-17"/>
        </w:rPr>
        <w:t> </w:t>
      </w:r>
      <w:r>
        <w:rPr/>
        <w:t>the</w:t>
      </w:r>
      <w:r>
        <w:rPr>
          <w:spacing w:val="-15"/>
        </w:rPr>
        <w:t> </w:t>
      </w:r>
      <w:r>
        <w:rPr/>
        <w:t>government</w:t>
      </w:r>
      <w:r>
        <w:rPr>
          <w:spacing w:val="-12"/>
        </w:rPr>
        <w:t> </w:t>
      </w:r>
      <w:r>
        <w:rPr/>
        <w:t>and</w:t>
      </w:r>
      <w:r>
        <w:rPr>
          <w:spacing w:val="-13"/>
        </w:rPr>
        <w:t> </w:t>
      </w:r>
      <w:r>
        <w:rPr/>
        <w:t>also</w:t>
      </w:r>
      <w:r>
        <w:rPr>
          <w:spacing w:val="-16"/>
        </w:rPr>
        <w:t> </w:t>
      </w:r>
      <w:r>
        <w:rPr/>
        <w:t>of</w:t>
      </w:r>
      <w:r>
        <w:rPr>
          <w:spacing w:val="-17"/>
        </w:rPr>
        <w:t> </w:t>
      </w:r>
      <w:r>
        <w:rPr/>
        <w:t>Transnet.</w:t>
      </w:r>
    </w:p>
    <w:p>
      <w:pPr>
        <w:pStyle w:val="BodyText"/>
        <w:spacing w:before="1"/>
        <w:ind w:left="0"/>
      </w:pPr>
    </w:p>
    <w:p>
      <w:pPr>
        <w:pStyle w:val="BodyText"/>
        <w:spacing w:line="265" w:lineRule="exact"/>
      </w:pPr>
      <w:r>
        <w:rPr/>
        <w:t>We</w:t>
      </w:r>
      <w:r>
        <w:rPr>
          <w:spacing w:val="-7"/>
        </w:rPr>
        <w:t> </w:t>
      </w:r>
      <w:r>
        <w:rPr/>
        <w:t>have</w:t>
      </w:r>
      <w:r>
        <w:rPr>
          <w:spacing w:val="-4"/>
        </w:rPr>
        <w:t> </w:t>
      </w:r>
      <w:r>
        <w:rPr/>
        <w:t>therefore</w:t>
      </w:r>
      <w:r>
        <w:rPr>
          <w:spacing w:val="-4"/>
        </w:rPr>
        <w:t> </w:t>
      </w:r>
      <w:r>
        <w:rPr/>
        <w:t>noted</w:t>
      </w:r>
      <w:r>
        <w:rPr>
          <w:spacing w:val="-6"/>
        </w:rPr>
        <w:t> </w:t>
      </w:r>
      <w:r>
        <w:rPr/>
        <w:t>the</w:t>
      </w:r>
      <w:r>
        <w:rPr>
          <w:spacing w:val="-5"/>
        </w:rPr>
        <w:t> </w:t>
      </w:r>
      <w:r>
        <w:rPr/>
        <w:t>legal</w:t>
      </w:r>
      <w:r>
        <w:rPr>
          <w:spacing w:val="-4"/>
        </w:rPr>
        <w:t> </w:t>
      </w:r>
      <w:r>
        <w:rPr/>
        <w:t>challenge</w:t>
      </w:r>
      <w:r>
        <w:rPr>
          <w:spacing w:val="-3"/>
        </w:rPr>
        <w:t> </w:t>
      </w:r>
      <w:r>
        <w:rPr/>
        <w:t>to</w:t>
      </w:r>
      <w:r>
        <w:rPr>
          <w:spacing w:val="-5"/>
        </w:rPr>
        <w:t> </w:t>
      </w:r>
      <w:r>
        <w:rPr/>
        <w:t>the</w:t>
      </w:r>
      <w:r>
        <w:rPr>
          <w:spacing w:val="-5"/>
        </w:rPr>
        <w:t> </w:t>
      </w:r>
      <w:r>
        <w:rPr/>
        <w:t>selection</w:t>
      </w:r>
      <w:r>
        <w:rPr>
          <w:spacing w:val="-3"/>
        </w:rPr>
        <w:t> </w:t>
      </w:r>
      <w:r>
        <w:rPr/>
        <w:t>of</w:t>
      </w:r>
      <w:r>
        <w:rPr>
          <w:spacing w:val="-4"/>
        </w:rPr>
        <w:t> </w:t>
      </w:r>
      <w:r>
        <w:rPr/>
        <w:t>International</w:t>
      </w:r>
      <w:r>
        <w:rPr>
          <w:spacing w:val="-4"/>
        </w:rPr>
        <w:t> </w:t>
      </w:r>
      <w:r>
        <w:rPr>
          <w:spacing w:val="-2"/>
        </w:rPr>
        <w:t>Container</w:t>
      </w:r>
    </w:p>
    <w:p>
      <w:pPr>
        <w:pStyle w:val="BodyText"/>
        <w:ind w:right="185"/>
      </w:pPr>
      <w:r>
        <w:rPr/>
        <w:t>Terminal Services, Inc. (ICTSI) as the preferred bidder to enter into contract negotiations for</w:t>
      </w:r>
      <w:r>
        <w:rPr>
          <w:spacing w:val="-3"/>
        </w:rPr>
        <w:t> </w:t>
      </w:r>
      <w:r>
        <w:rPr/>
        <w:t>the</w:t>
      </w:r>
      <w:r>
        <w:rPr>
          <w:spacing w:val="-3"/>
        </w:rPr>
        <w:t> </w:t>
      </w:r>
      <w:r>
        <w:rPr/>
        <w:t>establishment</w:t>
      </w:r>
      <w:r>
        <w:rPr>
          <w:spacing w:val="-4"/>
        </w:rPr>
        <w:t> </w:t>
      </w:r>
      <w:r>
        <w:rPr/>
        <w:t>of</w:t>
      </w:r>
      <w:r>
        <w:rPr>
          <w:spacing w:val="-5"/>
        </w:rPr>
        <w:t> </w:t>
      </w:r>
      <w:r>
        <w:rPr/>
        <w:t>a</w:t>
      </w:r>
      <w:r>
        <w:rPr>
          <w:spacing w:val="-3"/>
        </w:rPr>
        <w:t> </w:t>
      </w:r>
      <w:r>
        <w:rPr/>
        <w:t>joint</w:t>
      </w:r>
      <w:r>
        <w:rPr>
          <w:spacing w:val="-4"/>
        </w:rPr>
        <w:t> </w:t>
      </w:r>
      <w:r>
        <w:rPr/>
        <w:t>partnership to</w:t>
      </w:r>
      <w:r>
        <w:rPr>
          <w:spacing w:val="-2"/>
        </w:rPr>
        <w:t> </w:t>
      </w:r>
      <w:r>
        <w:rPr/>
        <w:t>manage</w:t>
      </w:r>
      <w:r>
        <w:rPr>
          <w:spacing w:val="-2"/>
        </w:rPr>
        <w:t> </w:t>
      </w:r>
      <w:r>
        <w:rPr/>
        <w:t>the</w:t>
      </w:r>
      <w:r>
        <w:rPr>
          <w:spacing w:val="-3"/>
        </w:rPr>
        <w:t> </w:t>
      </w:r>
      <w:r>
        <w:rPr/>
        <w:t>upgrade</w:t>
      </w:r>
      <w:r>
        <w:rPr>
          <w:spacing w:val="-2"/>
        </w:rPr>
        <w:t> </w:t>
      </w:r>
      <w:r>
        <w:rPr/>
        <w:t>and</w:t>
      </w:r>
      <w:r>
        <w:rPr>
          <w:spacing w:val="-4"/>
        </w:rPr>
        <w:t> </w:t>
      </w:r>
      <w:r>
        <w:rPr/>
        <w:t>development</w:t>
      </w:r>
      <w:r>
        <w:rPr>
          <w:spacing w:val="-1"/>
        </w:rPr>
        <w:t> </w:t>
      </w:r>
      <w:r>
        <w:rPr/>
        <w:t>of</w:t>
      </w:r>
      <w:r>
        <w:rPr>
          <w:spacing w:val="-5"/>
        </w:rPr>
        <w:t> </w:t>
      </w:r>
      <w:r>
        <w:rPr/>
        <w:t>Pier 2 at the Durban Container Terminal.</w:t>
      </w:r>
      <w:r>
        <w:rPr>
          <w:spacing w:val="40"/>
        </w:rPr>
        <w:t> </w:t>
      </w:r>
      <w:r>
        <w:rPr/>
        <w:t>The process of selecting ICTSI was rigorous, competitive, and fair and complied with our governance standards. Transnet will defend its procurement process and is currently waiting on the allocation of a hearing date.</w:t>
      </w:r>
    </w:p>
    <w:p>
      <w:pPr>
        <w:pStyle w:val="BodyText"/>
        <w:ind w:left="0"/>
      </w:pPr>
    </w:p>
    <w:p>
      <w:pPr>
        <w:pStyle w:val="BodyText"/>
        <w:ind w:right="115"/>
        <w:jc w:val="both"/>
      </w:pPr>
      <w:r>
        <w:rPr/>
        <w:t>Let me take this opportunity to once again affirm that Transnet’s commitment to attract private sector participation across the</w:t>
      </w:r>
      <w:r>
        <w:rPr>
          <w:spacing w:val="-1"/>
        </w:rPr>
        <w:t> </w:t>
      </w:r>
      <w:r>
        <w:rPr/>
        <w:t>business is going to continue, as part of our corporate strategy and in accordance with Government policy.</w:t>
      </w:r>
    </w:p>
    <w:p>
      <w:pPr>
        <w:pStyle w:val="BodyText"/>
        <w:spacing w:before="1"/>
        <w:ind w:left="0"/>
      </w:pPr>
    </w:p>
    <w:p>
      <w:pPr>
        <w:pStyle w:val="Heading1"/>
        <w:spacing w:line="265" w:lineRule="exact"/>
      </w:pPr>
      <w:r>
        <w:rPr/>
        <w:t>Balance</w:t>
      </w:r>
      <w:r>
        <w:rPr>
          <w:spacing w:val="-6"/>
        </w:rPr>
        <w:t> </w:t>
      </w:r>
      <w:r>
        <w:rPr/>
        <w:t>sheet</w:t>
      </w:r>
      <w:r>
        <w:rPr>
          <w:spacing w:val="-6"/>
        </w:rPr>
        <w:t> </w:t>
      </w:r>
      <w:r>
        <w:rPr>
          <w:spacing w:val="-2"/>
        </w:rPr>
        <w:t>optimisation</w:t>
      </w:r>
    </w:p>
    <w:p>
      <w:pPr>
        <w:pStyle w:val="BodyText"/>
        <w:ind w:right="112"/>
        <w:jc w:val="both"/>
      </w:pPr>
      <w:r>
        <w:rPr/>
        <w:t>Shifting the focus to our finances, in his Medium-Term Budget, the Minister of Finance </w:t>
      </w:r>
      <w:r>
        <w:rPr>
          <w:color w:val="242423"/>
        </w:rPr>
        <w:t>announced a government guarantee of R47bn to allow Transnet to meet its debt obligations and</w:t>
      </w:r>
      <w:r>
        <w:rPr>
          <w:color w:val="242423"/>
          <w:spacing w:val="-18"/>
        </w:rPr>
        <w:t> </w:t>
      </w:r>
      <w:r>
        <w:rPr>
          <w:color w:val="242423"/>
        </w:rPr>
        <w:t>free</w:t>
      </w:r>
      <w:r>
        <w:rPr>
          <w:color w:val="242423"/>
          <w:spacing w:val="-17"/>
        </w:rPr>
        <w:t> </w:t>
      </w:r>
      <w:r>
        <w:rPr>
          <w:color w:val="242423"/>
        </w:rPr>
        <w:t>up</w:t>
      </w:r>
      <w:r>
        <w:rPr>
          <w:color w:val="242423"/>
          <w:spacing w:val="-17"/>
        </w:rPr>
        <w:t> </w:t>
      </w:r>
      <w:r>
        <w:rPr>
          <w:color w:val="242423"/>
        </w:rPr>
        <w:t>resources</w:t>
      </w:r>
      <w:r>
        <w:rPr>
          <w:color w:val="242423"/>
          <w:spacing w:val="-17"/>
        </w:rPr>
        <w:t> </w:t>
      </w:r>
      <w:r>
        <w:rPr>
          <w:color w:val="242423"/>
        </w:rPr>
        <w:t>to</w:t>
      </w:r>
      <w:r>
        <w:rPr>
          <w:color w:val="242423"/>
          <w:spacing w:val="-17"/>
        </w:rPr>
        <w:t> </w:t>
      </w:r>
      <w:r>
        <w:rPr>
          <w:color w:val="242423"/>
        </w:rPr>
        <w:t>improve</w:t>
      </w:r>
      <w:r>
        <w:rPr>
          <w:color w:val="242423"/>
          <w:spacing w:val="-18"/>
        </w:rPr>
        <w:t> </w:t>
      </w:r>
      <w:r>
        <w:rPr>
          <w:color w:val="242423"/>
        </w:rPr>
        <w:t>operations.</w:t>
      </w:r>
      <w:r>
        <w:rPr>
          <w:color w:val="242423"/>
          <w:spacing w:val="-17"/>
        </w:rPr>
        <w:t> </w:t>
      </w:r>
      <w:r>
        <w:rPr>
          <w:color w:val="242423"/>
        </w:rPr>
        <w:t>Transnet</w:t>
      </w:r>
      <w:r>
        <w:rPr>
          <w:color w:val="242423"/>
          <w:spacing w:val="-17"/>
        </w:rPr>
        <w:t> </w:t>
      </w:r>
      <w:r>
        <w:rPr>
          <w:color w:val="242423"/>
        </w:rPr>
        <w:t>is</w:t>
      </w:r>
      <w:r>
        <w:rPr>
          <w:color w:val="242423"/>
          <w:spacing w:val="-17"/>
        </w:rPr>
        <w:t> </w:t>
      </w:r>
      <w:r>
        <w:rPr>
          <w:color w:val="242423"/>
        </w:rPr>
        <w:t>critical</w:t>
      </w:r>
      <w:r>
        <w:rPr>
          <w:color w:val="242423"/>
          <w:spacing w:val="-17"/>
        </w:rPr>
        <w:t> </w:t>
      </w:r>
      <w:r>
        <w:rPr>
          <w:color w:val="242423"/>
        </w:rPr>
        <w:t>to</w:t>
      </w:r>
      <w:r>
        <w:rPr>
          <w:color w:val="242423"/>
          <w:spacing w:val="-17"/>
        </w:rPr>
        <w:t> </w:t>
      </w:r>
      <w:r>
        <w:rPr>
          <w:color w:val="242423"/>
        </w:rPr>
        <w:t>the</w:t>
      </w:r>
      <w:r>
        <w:rPr>
          <w:color w:val="242423"/>
          <w:spacing w:val="-17"/>
        </w:rPr>
        <w:t> </w:t>
      </w:r>
      <w:r>
        <w:rPr>
          <w:color w:val="242423"/>
        </w:rPr>
        <w:t>South</w:t>
      </w:r>
      <w:r>
        <w:rPr>
          <w:color w:val="242423"/>
          <w:spacing w:val="-17"/>
        </w:rPr>
        <w:t> </w:t>
      </w:r>
      <w:r>
        <w:rPr>
          <w:color w:val="242423"/>
        </w:rPr>
        <w:t>African</w:t>
      </w:r>
      <w:r>
        <w:rPr>
          <w:color w:val="242423"/>
          <w:spacing w:val="-17"/>
        </w:rPr>
        <w:t> </w:t>
      </w:r>
      <w:r>
        <w:rPr>
          <w:color w:val="242423"/>
        </w:rPr>
        <w:t>economy, and therefore its sustainability remains important. In line with the Government Guarantee Framework and our Recovery Plan, we have initiated a balance sheet optimisation project to present</w:t>
      </w:r>
      <w:r>
        <w:rPr>
          <w:color w:val="242423"/>
          <w:spacing w:val="-11"/>
        </w:rPr>
        <w:t> </w:t>
      </w:r>
      <w:r>
        <w:rPr>
          <w:color w:val="242423"/>
        </w:rPr>
        <w:t>initiatives</w:t>
      </w:r>
      <w:r>
        <w:rPr>
          <w:color w:val="242423"/>
          <w:spacing w:val="-14"/>
        </w:rPr>
        <w:t> </w:t>
      </w:r>
      <w:r>
        <w:rPr>
          <w:color w:val="242423"/>
        </w:rPr>
        <w:t>to</w:t>
      </w:r>
      <w:r>
        <w:rPr>
          <w:color w:val="242423"/>
          <w:spacing w:val="-13"/>
        </w:rPr>
        <w:t> </w:t>
      </w:r>
      <w:r>
        <w:rPr>
          <w:color w:val="242423"/>
        </w:rPr>
        <w:t>“optimise”</w:t>
      </w:r>
      <w:r>
        <w:rPr>
          <w:color w:val="242423"/>
          <w:spacing w:val="-11"/>
        </w:rPr>
        <w:t> </w:t>
      </w:r>
      <w:r>
        <w:rPr>
          <w:color w:val="242423"/>
        </w:rPr>
        <w:t>the</w:t>
      </w:r>
      <w:r>
        <w:rPr>
          <w:color w:val="242423"/>
          <w:spacing w:val="-12"/>
        </w:rPr>
        <w:t> </w:t>
      </w:r>
      <w:r>
        <w:rPr>
          <w:color w:val="242423"/>
        </w:rPr>
        <w:t>Transnet</w:t>
      </w:r>
      <w:r>
        <w:rPr>
          <w:color w:val="242423"/>
          <w:spacing w:val="-14"/>
        </w:rPr>
        <w:t> </w:t>
      </w:r>
      <w:r>
        <w:rPr>
          <w:color w:val="242423"/>
        </w:rPr>
        <w:t>balance</w:t>
      </w:r>
      <w:r>
        <w:rPr>
          <w:color w:val="242423"/>
          <w:spacing w:val="-12"/>
        </w:rPr>
        <w:t> </w:t>
      </w:r>
      <w:r>
        <w:rPr>
          <w:color w:val="242423"/>
        </w:rPr>
        <w:t>sheet.</w:t>
      </w:r>
      <w:r>
        <w:rPr>
          <w:color w:val="242423"/>
          <w:spacing w:val="-10"/>
        </w:rPr>
        <w:t> </w:t>
      </w:r>
      <w:r>
        <w:rPr>
          <w:color w:val="242423"/>
        </w:rPr>
        <w:t>There</w:t>
      </w:r>
      <w:r>
        <w:rPr>
          <w:color w:val="242423"/>
          <w:spacing w:val="-13"/>
        </w:rPr>
        <w:t> </w:t>
      </w:r>
      <w:r>
        <w:rPr>
          <w:color w:val="242423"/>
        </w:rPr>
        <w:t>are</w:t>
      </w:r>
      <w:r>
        <w:rPr>
          <w:color w:val="242423"/>
          <w:spacing w:val="-12"/>
        </w:rPr>
        <w:t> </w:t>
      </w:r>
      <w:r>
        <w:rPr>
          <w:color w:val="242423"/>
        </w:rPr>
        <w:t>legacy</w:t>
      </w:r>
      <w:r>
        <w:rPr>
          <w:color w:val="242423"/>
          <w:spacing w:val="-10"/>
        </w:rPr>
        <w:t> </w:t>
      </w:r>
      <w:r>
        <w:rPr>
          <w:color w:val="242423"/>
        </w:rPr>
        <w:t>issues</w:t>
      </w:r>
      <w:r>
        <w:rPr>
          <w:color w:val="242423"/>
          <w:spacing w:val="-11"/>
        </w:rPr>
        <w:t> </w:t>
      </w:r>
      <w:r>
        <w:rPr>
          <w:color w:val="242423"/>
        </w:rPr>
        <w:t>that</w:t>
      </w:r>
      <w:r>
        <w:rPr>
          <w:color w:val="242423"/>
          <w:spacing w:val="-11"/>
        </w:rPr>
        <w:t> </w:t>
      </w:r>
      <w:r>
        <w:rPr>
          <w:color w:val="242423"/>
        </w:rPr>
        <w:t>need redress, and these are the high levels of debt and the maintenance backlog which we have reported</w:t>
      </w:r>
      <w:r>
        <w:rPr>
          <w:color w:val="242423"/>
          <w:spacing w:val="-8"/>
        </w:rPr>
        <w:t> </w:t>
      </w:r>
      <w:r>
        <w:rPr>
          <w:color w:val="242423"/>
        </w:rPr>
        <w:t>on</w:t>
      </w:r>
      <w:r>
        <w:rPr>
          <w:color w:val="242423"/>
          <w:spacing w:val="-9"/>
        </w:rPr>
        <w:t> </w:t>
      </w:r>
      <w:r>
        <w:rPr>
          <w:color w:val="242423"/>
        </w:rPr>
        <w:t>in</w:t>
      </w:r>
      <w:r>
        <w:rPr>
          <w:color w:val="242423"/>
          <w:spacing w:val="-10"/>
        </w:rPr>
        <w:t> </w:t>
      </w:r>
      <w:r>
        <w:rPr>
          <w:color w:val="242423"/>
        </w:rPr>
        <w:t>the</w:t>
      </w:r>
      <w:r>
        <w:rPr>
          <w:color w:val="242423"/>
          <w:spacing w:val="-10"/>
        </w:rPr>
        <w:t> </w:t>
      </w:r>
      <w:r>
        <w:rPr>
          <w:color w:val="242423"/>
        </w:rPr>
        <w:t>past</w:t>
      </w:r>
      <w:r>
        <w:rPr>
          <w:color w:val="242423"/>
          <w:spacing w:val="-8"/>
        </w:rPr>
        <w:t> </w:t>
      </w:r>
      <w:r>
        <w:rPr>
          <w:color w:val="242423"/>
        </w:rPr>
        <w:t>and</w:t>
      </w:r>
      <w:r>
        <w:rPr>
          <w:color w:val="242423"/>
          <w:spacing w:val="-8"/>
        </w:rPr>
        <w:t> </w:t>
      </w:r>
      <w:r>
        <w:rPr>
          <w:color w:val="242423"/>
        </w:rPr>
        <w:t>these</w:t>
      </w:r>
      <w:r>
        <w:rPr>
          <w:color w:val="242423"/>
          <w:spacing w:val="-9"/>
        </w:rPr>
        <w:t> </w:t>
      </w:r>
      <w:r>
        <w:rPr>
          <w:color w:val="242423"/>
        </w:rPr>
        <w:t>require</w:t>
      </w:r>
      <w:r>
        <w:rPr>
          <w:color w:val="242423"/>
          <w:spacing w:val="-10"/>
        </w:rPr>
        <w:t> </w:t>
      </w:r>
      <w:r>
        <w:rPr>
          <w:color w:val="242423"/>
        </w:rPr>
        <w:t>restructuring</w:t>
      </w:r>
      <w:r>
        <w:rPr>
          <w:color w:val="242423"/>
          <w:spacing w:val="-8"/>
        </w:rPr>
        <w:t> </w:t>
      </w:r>
      <w:r>
        <w:rPr>
          <w:color w:val="242423"/>
        </w:rPr>
        <w:t>and</w:t>
      </w:r>
      <w:r>
        <w:rPr>
          <w:color w:val="242423"/>
          <w:spacing w:val="-8"/>
        </w:rPr>
        <w:t> </w:t>
      </w:r>
      <w:r>
        <w:rPr>
          <w:color w:val="242423"/>
        </w:rPr>
        <w:t>optimisation</w:t>
      </w:r>
      <w:r>
        <w:rPr>
          <w:color w:val="242423"/>
          <w:spacing w:val="-9"/>
        </w:rPr>
        <w:t> </w:t>
      </w:r>
      <w:r>
        <w:rPr>
          <w:color w:val="242423"/>
        </w:rPr>
        <w:t>of</w:t>
      </w:r>
      <w:r>
        <w:rPr>
          <w:color w:val="242423"/>
          <w:spacing w:val="-9"/>
        </w:rPr>
        <w:t> </w:t>
      </w:r>
      <w:r>
        <w:rPr>
          <w:color w:val="242423"/>
        </w:rPr>
        <w:t>the</w:t>
      </w:r>
      <w:r>
        <w:rPr>
          <w:color w:val="242423"/>
          <w:spacing w:val="-10"/>
        </w:rPr>
        <w:t> </w:t>
      </w:r>
      <w:r>
        <w:rPr>
          <w:color w:val="242423"/>
        </w:rPr>
        <w:t>balance</w:t>
      </w:r>
      <w:r>
        <w:rPr>
          <w:color w:val="242423"/>
          <w:spacing w:val="-10"/>
        </w:rPr>
        <w:t> </w:t>
      </w:r>
      <w:r>
        <w:rPr>
          <w:color w:val="242423"/>
        </w:rPr>
        <w:t>sheet. In this regard, during the current financial year, we will be working with Government to determine</w:t>
      </w:r>
      <w:r>
        <w:rPr>
          <w:color w:val="242423"/>
          <w:spacing w:val="-5"/>
        </w:rPr>
        <w:t> </w:t>
      </w:r>
      <w:r>
        <w:rPr>
          <w:color w:val="242423"/>
        </w:rPr>
        <w:t>the</w:t>
      </w:r>
      <w:r>
        <w:rPr>
          <w:color w:val="242423"/>
          <w:spacing w:val="-5"/>
        </w:rPr>
        <w:t> </w:t>
      </w:r>
      <w:r>
        <w:rPr>
          <w:color w:val="242423"/>
        </w:rPr>
        <w:t>optimal</w:t>
      </w:r>
      <w:r>
        <w:rPr>
          <w:color w:val="242423"/>
          <w:spacing w:val="-4"/>
        </w:rPr>
        <w:t> </w:t>
      </w:r>
      <w:r>
        <w:rPr>
          <w:color w:val="242423"/>
        </w:rPr>
        <w:t>solution</w:t>
      </w:r>
      <w:r>
        <w:rPr>
          <w:color w:val="242423"/>
          <w:spacing w:val="-4"/>
        </w:rPr>
        <w:t> </w:t>
      </w:r>
      <w:r>
        <w:rPr>
          <w:color w:val="242423"/>
        </w:rPr>
        <w:t>to</w:t>
      </w:r>
      <w:r>
        <w:rPr>
          <w:color w:val="242423"/>
          <w:spacing w:val="-4"/>
        </w:rPr>
        <w:t> </w:t>
      </w:r>
      <w:r>
        <w:rPr>
          <w:color w:val="242423"/>
        </w:rPr>
        <w:t>improve</w:t>
      </w:r>
      <w:r>
        <w:rPr>
          <w:color w:val="242423"/>
          <w:spacing w:val="-7"/>
        </w:rPr>
        <w:t> </w:t>
      </w:r>
      <w:r>
        <w:rPr>
          <w:color w:val="242423"/>
        </w:rPr>
        <w:t>the</w:t>
      </w:r>
      <w:r>
        <w:rPr>
          <w:color w:val="242423"/>
          <w:spacing w:val="-5"/>
        </w:rPr>
        <w:t> </w:t>
      </w:r>
      <w:r>
        <w:rPr>
          <w:color w:val="242423"/>
        </w:rPr>
        <w:t>financial</w:t>
      </w:r>
      <w:r>
        <w:rPr>
          <w:color w:val="242423"/>
          <w:spacing w:val="-4"/>
        </w:rPr>
        <w:t> </w:t>
      </w:r>
      <w:r>
        <w:rPr>
          <w:color w:val="242423"/>
        </w:rPr>
        <w:t>profile</w:t>
      </w:r>
      <w:r>
        <w:rPr>
          <w:color w:val="242423"/>
          <w:spacing w:val="-5"/>
        </w:rPr>
        <w:t> </w:t>
      </w:r>
      <w:r>
        <w:rPr>
          <w:color w:val="242423"/>
        </w:rPr>
        <w:t>of</w:t>
      </w:r>
      <w:r>
        <w:rPr>
          <w:color w:val="242423"/>
          <w:spacing w:val="-7"/>
        </w:rPr>
        <w:t> </w:t>
      </w:r>
      <w:r>
        <w:rPr>
          <w:color w:val="242423"/>
        </w:rPr>
        <w:t>Transnet</w:t>
      </w:r>
      <w:r>
        <w:rPr>
          <w:color w:val="242423"/>
          <w:spacing w:val="-6"/>
        </w:rPr>
        <w:t> </w:t>
      </w:r>
      <w:r>
        <w:rPr>
          <w:color w:val="242423"/>
        </w:rPr>
        <w:t>to</w:t>
      </w:r>
      <w:r>
        <w:rPr>
          <w:color w:val="242423"/>
          <w:spacing w:val="-4"/>
        </w:rPr>
        <w:t> </w:t>
      </w:r>
      <w:r>
        <w:rPr>
          <w:color w:val="242423"/>
        </w:rPr>
        <w:t>mitigate</w:t>
      </w:r>
      <w:r>
        <w:rPr>
          <w:color w:val="242423"/>
          <w:spacing w:val="-5"/>
        </w:rPr>
        <w:t> </w:t>
      </w:r>
      <w:r>
        <w:rPr>
          <w:color w:val="242423"/>
        </w:rPr>
        <w:t>risks</w:t>
      </w:r>
      <w:r>
        <w:rPr>
          <w:color w:val="242423"/>
          <w:spacing w:val="-4"/>
        </w:rPr>
        <w:t> </w:t>
      </w:r>
      <w:r>
        <w:rPr>
          <w:color w:val="242423"/>
        </w:rPr>
        <w:t>of the execution of the Recovery Plan and to improve the financial ratios. We will also work closely with all the relevant stakeholders such as the ratings agencies and investors and the lenders in finding a sustainable balance sheet model for Transnet - now and for the future. Importantly, Transnet’s operational and financial performance as well as its financial constraints will inform the support required by Government.</w:t>
      </w:r>
    </w:p>
    <w:p>
      <w:pPr>
        <w:pStyle w:val="BodyText"/>
        <w:spacing w:before="1"/>
        <w:ind w:left="0"/>
      </w:pPr>
    </w:p>
    <w:p>
      <w:pPr>
        <w:pStyle w:val="BodyText"/>
        <w:ind w:right="113"/>
        <w:jc w:val="both"/>
      </w:pPr>
      <w:r>
        <w:rPr>
          <w:color w:val="242423"/>
        </w:rPr>
        <w:t>Transnet is critical to the South African economy. Therefore, its sustainability remains important. We trust that for this reason a structural solution will have to be agreed upon. Transnet will continue to collaborate with all the relevant Ministries and the officials to forge a sustainable solution for Transnet.</w:t>
      </w:r>
    </w:p>
    <w:p>
      <w:pPr>
        <w:pStyle w:val="BodyText"/>
        <w:ind w:left="0"/>
      </w:pPr>
    </w:p>
    <w:p>
      <w:pPr>
        <w:pStyle w:val="BodyText"/>
        <w:spacing w:before="1"/>
        <w:ind w:left="0"/>
      </w:pPr>
    </w:p>
    <w:p>
      <w:pPr>
        <w:pStyle w:val="Heading1"/>
        <w:spacing w:line="265" w:lineRule="exact"/>
        <w:jc w:val="left"/>
      </w:pPr>
      <w:r>
        <w:rPr>
          <w:color w:val="242423"/>
          <w:spacing w:val="-2"/>
        </w:rPr>
        <w:t>Conclusion</w:t>
      </w:r>
    </w:p>
    <w:p>
      <w:pPr>
        <w:pStyle w:val="BodyText"/>
        <w:ind w:right="114"/>
        <w:jc w:val="both"/>
      </w:pPr>
      <w:r>
        <w:rPr/>
        <w:t>As</w:t>
      </w:r>
      <w:r>
        <w:rPr>
          <w:spacing w:val="-10"/>
        </w:rPr>
        <w:t> </w:t>
      </w:r>
      <w:r>
        <w:rPr/>
        <w:t>I</w:t>
      </w:r>
      <w:r>
        <w:rPr>
          <w:spacing w:val="-10"/>
        </w:rPr>
        <w:t> </w:t>
      </w:r>
      <w:r>
        <w:rPr/>
        <w:t>head</w:t>
      </w:r>
      <w:r>
        <w:rPr>
          <w:spacing w:val="-9"/>
        </w:rPr>
        <w:t> </w:t>
      </w:r>
      <w:r>
        <w:rPr/>
        <w:t>towards</w:t>
      </w:r>
      <w:r>
        <w:rPr>
          <w:spacing w:val="-10"/>
        </w:rPr>
        <w:t> </w:t>
      </w:r>
      <w:r>
        <w:rPr/>
        <w:t>conclusion,</w:t>
      </w:r>
      <w:r>
        <w:rPr>
          <w:spacing w:val="-9"/>
        </w:rPr>
        <w:t> </w:t>
      </w:r>
      <w:r>
        <w:rPr/>
        <w:t>we</w:t>
      </w:r>
      <w:r>
        <w:rPr>
          <w:spacing w:val="-11"/>
        </w:rPr>
        <w:t> </w:t>
      </w:r>
      <w:r>
        <w:rPr/>
        <w:t>remain</w:t>
      </w:r>
      <w:r>
        <w:rPr>
          <w:spacing w:val="-11"/>
        </w:rPr>
        <w:t> </w:t>
      </w:r>
      <w:r>
        <w:rPr/>
        <w:t>cautiously</w:t>
      </w:r>
      <w:r>
        <w:rPr>
          <w:spacing w:val="-9"/>
        </w:rPr>
        <w:t> </w:t>
      </w:r>
      <w:r>
        <w:rPr/>
        <w:t>optimistic</w:t>
      </w:r>
      <w:r>
        <w:rPr>
          <w:spacing w:val="-10"/>
        </w:rPr>
        <w:t> </w:t>
      </w:r>
      <w:r>
        <w:rPr/>
        <w:t>about</w:t>
      </w:r>
      <w:r>
        <w:rPr>
          <w:spacing w:val="-12"/>
        </w:rPr>
        <w:t> </w:t>
      </w:r>
      <w:r>
        <w:rPr/>
        <w:t>the</w:t>
      </w:r>
      <w:r>
        <w:rPr>
          <w:spacing w:val="-11"/>
        </w:rPr>
        <w:t> </w:t>
      </w:r>
      <w:r>
        <w:rPr/>
        <w:t>state</w:t>
      </w:r>
      <w:r>
        <w:rPr>
          <w:spacing w:val="-10"/>
        </w:rPr>
        <w:t> </w:t>
      </w:r>
      <w:r>
        <w:rPr/>
        <w:t>of</w:t>
      </w:r>
      <w:r>
        <w:rPr>
          <w:spacing w:val="-10"/>
        </w:rPr>
        <w:t> </w:t>
      </w:r>
      <w:r>
        <w:rPr/>
        <w:t>the</w:t>
      </w:r>
      <w:r>
        <w:rPr>
          <w:spacing w:val="-13"/>
        </w:rPr>
        <w:t> </w:t>
      </w:r>
      <w:r>
        <w:rPr/>
        <w:t>Transnet ecosystem. We forge ahead with implementation of Phase 2 of the Recovery Plan, which commenced on 1 April 2024.</w:t>
      </w:r>
    </w:p>
    <w:p>
      <w:pPr>
        <w:pStyle w:val="BodyText"/>
        <w:ind w:left="0"/>
      </w:pPr>
    </w:p>
    <w:p>
      <w:pPr>
        <w:pStyle w:val="BodyText"/>
      </w:pPr>
      <w:r>
        <w:rPr/>
        <w:t>From our interaction with staff, organised labour, customers and other stakeholders, we are detecting</w:t>
      </w:r>
      <w:r>
        <w:rPr>
          <w:spacing w:val="-7"/>
        </w:rPr>
        <w:t> </w:t>
      </w:r>
      <w:r>
        <w:rPr/>
        <w:t>a</w:t>
      </w:r>
      <w:r>
        <w:rPr>
          <w:spacing w:val="-6"/>
        </w:rPr>
        <w:t> </w:t>
      </w:r>
      <w:r>
        <w:rPr/>
        <w:t>new</w:t>
      </w:r>
      <w:r>
        <w:rPr>
          <w:spacing w:val="-6"/>
        </w:rPr>
        <w:t> </w:t>
      </w:r>
      <w:r>
        <w:rPr/>
        <w:t>energy</w:t>
      </w:r>
      <w:r>
        <w:rPr>
          <w:spacing w:val="-7"/>
        </w:rPr>
        <w:t> </w:t>
      </w:r>
      <w:r>
        <w:rPr/>
        <w:t>and</w:t>
      </w:r>
      <w:r>
        <w:rPr>
          <w:spacing w:val="-5"/>
        </w:rPr>
        <w:t> </w:t>
      </w:r>
      <w:r>
        <w:rPr/>
        <w:t>a</w:t>
      </w:r>
      <w:r>
        <w:rPr>
          <w:spacing w:val="-6"/>
        </w:rPr>
        <w:t> </w:t>
      </w:r>
      <w:r>
        <w:rPr/>
        <w:t>new</w:t>
      </w:r>
      <w:r>
        <w:rPr>
          <w:spacing w:val="-6"/>
        </w:rPr>
        <w:t> </w:t>
      </w:r>
      <w:r>
        <w:rPr/>
        <w:t>focus.</w:t>
      </w:r>
      <w:r>
        <w:rPr>
          <w:spacing w:val="-5"/>
        </w:rPr>
        <w:t> </w:t>
      </w:r>
      <w:r>
        <w:rPr/>
        <w:t>As</w:t>
      </w:r>
      <w:r>
        <w:rPr>
          <w:spacing w:val="-5"/>
        </w:rPr>
        <w:t> </w:t>
      </w:r>
      <w:r>
        <w:rPr/>
        <w:t>the</w:t>
      </w:r>
      <w:r>
        <w:rPr>
          <w:spacing w:val="-9"/>
        </w:rPr>
        <w:t> </w:t>
      </w:r>
      <w:r>
        <w:rPr/>
        <w:t>Board,</w:t>
      </w:r>
      <w:r>
        <w:rPr>
          <w:spacing w:val="-3"/>
        </w:rPr>
        <w:t> </w:t>
      </w:r>
      <w:r>
        <w:rPr/>
        <w:t>we</w:t>
      </w:r>
      <w:r>
        <w:rPr>
          <w:spacing w:val="-7"/>
        </w:rPr>
        <w:t> </w:t>
      </w:r>
      <w:r>
        <w:rPr/>
        <w:t>find</w:t>
      </w:r>
      <w:r>
        <w:rPr>
          <w:spacing w:val="-5"/>
        </w:rPr>
        <w:t> </w:t>
      </w:r>
      <w:r>
        <w:rPr/>
        <w:t>this</w:t>
      </w:r>
      <w:r>
        <w:rPr>
          <w:spacing w:val="-8"/>
        </w:rPr>
        <w:t> </w:t>
      </w:r>
      <w:r>
        <w:rPr/>
        <w:t>deeply</w:t>
      </w:r>
      <w:r>
        <w:rPr>
          <w:spacing w:val="-5"/>
        </w:rPr>
        <w:t> </w:t>
      </w:r>
      <w:r>
        <w:rPr/>
        <w:t>encouraging.</w:t>
      </w:r>
      <w:r>
        <w:rPr>
          <w:spacing w:val="-4"/>
        </w:rPr>
        <w:t> </w:t>
      </w:r>
      <w:r>
        <w:rPr>
          <w:spacing w:val="-5"/>
        </w:rPr>
        <w:t>The</w:t>
      </w:r>
    </w:p>
    <w:p>
      <w:pPr>
        <w:spacing w:after="0"/>
        <w:sectPr>
          <w:pgSz w:w="11910" w:h="16840"/>
          <w:pgMar w:header="0" w:footer="1091" w:top="1340" w:bottom="1280" w:left="1340" w:right="1320"/>
        </w:sectPr>
      </w:pPr>
    </w:p>
    <w:p>
      <w:pPr>
        <w:pStyle w:val="BodyText"/>
        <w:spacing w:before="82"/>
        <w:ind w:right="114"/>
        <w:jc w:val="both"/>
      </w:pPr>
      <w:r>
        <w:rPr/>
        <w:t>Presidency and the NLCC continue to play an important role in together identifying and resolving any challenges and implementing sustainable solutions.</w:t>
      </w:r>
    </w:p>
    <w:p>
      <w:pPr>
        <w:pStyle w:val="BodyText"/>
        <w:ind w:left="0"/>
      </w:pPr>
    </w:p>
    <w:p>
      <w:pPr>
        <w:pStyle w:val="BodyText"/>
        <w:spacing w:before="1"/>
        <w:ind w:right="114"/>
        <w:jc w:val="both"/>
      </w:pPr>
      <w:r>
        <w:rPr>
          <w:color w:val="242423"/>
        </w:rPr>
        <w:t>On our side, we want to emphasise our commitment to openness, transparency and to understand</w:t>
      </w:r>
      <w:r>
        <w:rPr>
          <w:color w:val="242423"/>
          <w:spacing w:val="-6"/>
        </w:rPr>
        <w:t> </w:t>
      </w:r>
      <w:r>
        <w:rPr>
          <w:color w:val="242423"/>
        </w:rPr>
        <w:t>that</w:t>
      </w:r>
      <w:r>
        <w:rPr>
          <w:color w:val="242423"/>
          <w:spacing w:val="-8"/>
        </w:rPr>
        <w:t> </w:t>
      </w:r>
      <w:r>
        <w:rPr>
          <w:color w:val="242423"/>
        </w:rPr>
        <w:t>we</w:t>
      </w:r>
      <w:r>
        <w:rPr>
          <w:color w:val="242423"/>
          <w:spacing w:val="-8"/>
        </w:rPr>
        <w:t> </w:t>
      </w:r>
      <w:r>
        <w:rPr>
          <w:color w:val="242423"/>
        </w:rPr>
        <w:t>cannot</w:t>
      </w:r>
      <w:r>
        <w:rPr>
          <w:color w:val="242423"/>
          <w:spacing w:val="-6"/>
        </w:rPr>
        <w:t> </w:t>
      </w:r>
      <w:r>
        <w:rPr>
          <w:color w:val="242423"/>
        </w:rPr>
        <w:t>solve</w:t>
      </w:r>
      <w:r>
        <w:rPr>
          <w:color w:val="242423"/>
          <w:spacing w:val="-7"/>
        </w:rPr>
        <w:t> </w:t>
      </w:r>
      <w:r>
        <w:rPr>
          <w:color w:val="242423"/>
        </w:rPr>
        <w:t>all</w:t>
      </w:r>
      <w:r>
        <w:rPr>
          <w:color w:val="242423"/>
          <w:spacing w:val="-9"/>
        </w:rPr>
        <w:t> </w:t>
      </w:r>
      <w:r>
        <w:rPr>
          <w:color w:val="242423"/>
        </w:rPr>
        <w:t>of</w:t>
      </w:r>
      <w:r>
        <w:rPr>
          <w:color w:val="242423"/>
          <w:spacing w:val="-7"/>
        </w:rPr>
        <w:t> </w:t>
      </w:r>
      <w:r>
        <w:rPr>
          <w:color w:val="242423"/>
        </w:rPr>
        <w:t>the</w:t>
      </w:r>
      <w:r>
        <w:rPr>
          <w:color w:val="242423"/>
          <w:spacing w:val="-10"/>
        </w:rPr>
        <w:t> </w:t>
      </w:r>
      <w:r>
        <w:rPr>
          <w:color w:val="242423"/>
        </w:rPr>
        <w:t>problems</w:t>
      </w:r>
      <w:r>
        <w:rPr>
          <w:color w:val="242423"/>
          <w:spacing w:val="-7"/>
        </w:rPr>
        <w:t> </w:t>
      </w:r>
      <w:r>
        <w:rPr>
          <w:color w:val="242423"/>
        </w:rPr>
        <w:t>and</w:t>
      </w:r>
      <w:r>
        <w:rPr>
          <w:color w:val="242423"/>
          <w:spacing w:val="-6"/>
        </w:rPr>
        <w:t> </w:t>
      </w:r>
      <w:r>
        <w:rPr>
          <w:color w:val="242423"/>
        </w:rPr>
        <w:t>challenges</w:t>
      </w:r>
      <w:r>
        <w:rPr>
          <w:color w:val="242423"/>
          <w:spacing w:val="-7"/>
        </w:rPr>
        <w:t> </w:t>
      </w:r>
      <w:r>
        <w:rPr>
          <w:color w:val="242423"/>
        </w:rPr>
        <w:t>on</w:t>
      </w:r>
      <w:r>
        <w:rPr>
          <w:color w:val="242423"/>
          <w:spacing w:val="-10"/>
        </w:rPr>
        <w:t> </w:t>
      </w:r>
      <w:r>
        <w:rPr>
          <w:color w:val="242423"/>
        </w:rPr>
        <w:t>our</w:t>
      </w:r>
      <w:r>
        <w:rPr>
          <w:color w:val="242423"/>
          <w:spacing w:val="-7"/>
        </w:rPr>
        <w:t> </w:t>
      </w:r>
      <w:r>
        <w:rPr>
          <w:color w:val="242423"/>
        </w:rPr>
        <w:t>own.</w:t>
      </w:r>
      <w:r>
        <w:rPr>
          <w:color w:val="242423"/>
          <w:spacing w:val="-6"/>
        </w:rPr>
        <w:t> </w:t>
      </w:r>
      <w:r>
        <w:rPr>
          <w:color w:val="242423"/>
        </w:rPr>
        <w:t>But</w:t>
      </w:r>
      <w:r>
        <w:rPr>
          <w:color w:val="242423"/>
          <w:spacing w:val="-8"/>
        </w:rPr>
        <w:t> </w:t>
      </w:r>
      <w:r>
        <w:rPr>
          <w:color w:val="242423"/>
        </w:rPr>
        <w:t>together with our partners – both internally and externally – we will be able to achieve success. The recovery journey will be long. But we continue to focus on meeting the targets we have set, in</w:t>
      </w:r>
      <w:r>
        <w:rPr>
          <w:color w:val="242423"/>
          <w:spacing w:val="-18"/>
        </w:rPr>
        <w:t> </w:t>
      </w:r>
      <w:r>
        <w:rPr>
          <w:color w:val="242423"/>
        </w:rPr>
        <w:t>spite</w:t>
      </w:r>
      <w:r>
        <w:rPr>
          <w:color w:val="242423"/>
          <w:spacing w:val="-17"/>
        </w:rPr>
        <w:t> </w:t>
      </w:r>
      <w:r>
        <w:rPr>
          <w:color w:val="242423"/>
        </w:rPr>
        <w:t>of</w:t>
      </w:r>
      <w:r>
        <w:rPr>
          <w:color w:val="242423"/>
          <w:spacing w:val="-17"/>
        </w:rPr>
        <w:t> </w:t>
      </w:r>
      <w:r>
        <w:rPr>
          <w:color w:val="242423"/>
        </w:rPr>
        <w:t>the</w:t>
      </w:r>
      <w:r>
        <w:rPr>
          <w:color w:val="242423"/>
          <w:spacing w:val="-17"/>
        </w:rPr>
        <w:t> </w:t>
      </w:r>
      <w:r>
        <w:rPr>
          <w:color w:val="242423"/>
        </w:rPr>
        <w:t>challenging</w:t>
      </w:r>
      <w:r>
        <w:rPr>
          <w:color w:val="242423"/>
          <w:spacing w:val="-17"/>
        </w:rPr>
        <w:t> </w:t>
      </w:r>
      <w:r>
        <w:rPr>
          <w:color w:val="242423"/>
        </w:rPr>
        <w:t>environment</w:t>
      </w:r>
      <w:r>
        <w:rPr>
          <w:color w:val="242423"/>
          <w:spacing w:val="-18"/>
        </w:rPr>
        <w:t> </w:t>
      </w:r>
      <w:r>
        <w:rPr>
          <w:color w:val="242423"/>
        </w:rPr>
        <w:t>in</w:t>
      </w:r>
      <w:r>
        <w:rPr>
          <w:color w:val="242423"/>
          <w:spacing w:val="-17"/>
        </w:rPr>
        <w:t> </w:t>
      </w:r>
      <w:r>
        <w:rPr>
          <w:color w:val="242423"/>
        </w:rPr>
        <w:t>which</w:t>
      </w:r>
      <w:r>
        <w:rPr>
          <w:color w:val="242423"/>
          <w:spacing w:val="-17"/>
        </w:rPr>
        <w:t> </w:t>
      </w:r>
      <w:r>
        <w:rPr>
          <w:color w:val="242423"/>
        </w:rPr>
        <w:t>we</w:t>
      </w:r>
      <w:r>
        <w:rPr>
          <w:color w:val="242423"/>
          <w:spacing w:val="-17"/>
        </w:rPr>
        <w:t> </w:t>
      </w:r>
      <w:r>
        <w:rPr>
          <w:color w:val="242423"/>
        </w:rPr>
        <w:t>carry</w:t>
      </w:r>
      <w:r>
        <w:rPr>
          <w:color w:val="242423"/>
          <w:spacing w:val="-17"/>
        </w:rPr>
        <w:t> </w:t>
      </w:r>
      <w:r>
        <w:rPr>
          <w:color w:val="242423"/>
        </w:rPr>
        <w:t>out</w:t>
      </w:r>
      <w:r>
        <w:rPr>
          <w:color w:val="242423"/>
          <w:spacing w:val="-18"/>
        </w:rPr>
        <w:t> </w:t>
      </w:r>
      <w:r>
        <w:rPr>
          <w:color w:val="242423"/>
        </w:rPr>
        <w:t>this</w:t>
      </w:r>
      <w:r>
        <w:rPr>
          <w:color w:val="242423"/>
          <w:spacing w:val="-17"/>
        </w:rPr>
        <w:t> </w:t>
      </w:r>
      <w:r>
        <w:rPr>
          <w:color w:val="242423"/>
        </w:rPr>
        <w:t>task,</w:t>
      </w:r>
      <w:r>
        <w:rPr>
          <w:color w:val="242423"/>
          <w:spacing w:val="-17"/>
        </w:rPr>
        <w:t> </w:t>
      </w:r>
      <w:r>
        <w:rPr>
          <w:color w:val="242423"/>
        </w:rPr>
        <w:t>because</w:t>
      </w:r>
      <w:r>
        <w:rPr>
          <w:color w:val="242423"/>
          <w:spacing w:val="-17"/>
        </w:rPr>
        <w:t> </w:t>
      </w:r>
      <w:r>
        <w:rPr>
          <w:color w:val="242423"/>
        </w:rPr>
        <w:t>we</w:t>
      </w:r>
      <w:r>
        <w:rPr>
          <w:color w:val="242423"/>
          <w:spacing w:val="-17"/>
        </w:rPr>
        <w:t> </w:t>
      </w:r>
      <w:r>
        <w:rPr>
          <w:color w:val="242423"/>
        </w:rPr>
        <w:t>understand fully the cost of not doing so -- and, conversely, the benefit to our economy when Transnet plays its rightful, catalytic role.</w:t>
      </w:r>
    </w:p>
    <w:sectPr>
      <w:pgSz w:w="11910" w:h="16840"/>
      <w:pgMar w:header="0" w:footer="1091" w:top="1340" w:bottom="1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36640">
              <wp:simplePos x="0" y="0"/>
              <wp:positionH relativeFrom="page">
                <wp:posOffset>6528561</wp:posOffset>
              </wp:positionH>
              <wp:positionV relativeFrom="page">
                <wp:posOffset>9859624</wp:posOffset>
              </wp:positionV>
              <wp:extent cx="17081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0815" cy="211454"/>
                      </a:xfrm>
                      <a:prstGeom prst="rect">
                        <a:avLst/>
                      </a:prstGeom>
                    </wps:spPr>
                    <wps:txbx>
                      <w:txbxContent>
                        <w:p>
                          <w:pPr>
                            <w:spacing w:before="20"/>
                            <w:ind w:left="60" w:right="0" w:firstLine="0"/>
                            <w:jc w:val="left"/>
                            <w:rPr>
                              <w:rFonts w:ascii="Arial"/>
                              <w:sz w:val="24"/>
                            </w:rPr>
                          </w:pPr>
                          <w:r>
                            <w:rPr>
                              <w:rFonts w:ascii="Arial"/>
                              <w:spacing w:val="-10"/>
                              <w:sz w:val="24"/>
                            </w:rPr>
                            <w:fldChar w:fldCharType="begin"/>
                          </w:r>
                          <w:r>
                            <w:rPr>
                              <w:rFonts w:ascii="Arial"/>
                              <w:spacing w:val="-10"/>
                              <w:sz w:val="24"/>
                            </w:rPr>
                            <w:instrText>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059998pt;margin-top:776.348389pt;width:13.45pt;height:16.650pt;mso-position-horizontal-relative:page;mso-position-vertical-relative:page;z-index:-15779840" type="#_x0000_t202" id="docshape1" filled="false" stroked="false">
              <v:textbox inset="0,0,0,0">
                <w:txbxContent>
                  <w:p>
                    <w:pPr>
                      <w:spacing w:before="20"/>
                      <w:ind w:left="60" w:right="0" w:firstLine="0"/>
                      <w:jc w:val="left"/>
                      <w:rPr>
                        <w:rFonts w:ascii="Arial"/>
                        <w:sz w:val="24"/>
                      </w:rPr>
                    </w:pPr>
                    <w:r>
                      <w:rPr>
                        <w:rFonts w:ascii="Arial"/>
                        <w:spacing w:val="-10"/>
                        <w:sz w:val="24"/>
                      </w:rPr>
                      <w:fldChar w:fldCharType="begin"/>
                    </w:r>
                    <w:r>
                      <w:rPr>
                        <w:rFonts w:ascii="Arial"/>
                        <w:spacing w:val="-10"/>
                        <w:sz w:val="24"/>
                      </w:rPr>
                      <w:instrText>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ind w:left="100"/>
    </w:pPr>
    <w:rPr>
      <w:rFonts w:ascii="Tahoma" w:hAnsi="Tahoma" w:eastAsia="Tahoma" w:cs="Tahoma"/>
      <w:sz w:val="22"/>
      <w:szCs w:val="22"/>
      <w:lang w:val="en-US" w:eastAsia="en-US" w:bidi="ar-SA"/>
    </w:rPr>
  </w:style>
  <w:style w:styleId="Heading1" w:type="paragraph">
    <w:name w:val="Heading 1"/>
    <w:basedOn w:val="Normal"/>
    <w:uiPriority w:val="1"/>
    <w:qFormat/>
    <w:pPr>
      <w:ind w:left="100"/>
      <w:jc w:val="both"/>
      <w:outlineLvl w:val="1"/>
    </w:pPr>
    <w:rPr>
      <w:rFonts w:ascii="Tahoma" w:hAnsi="Tahoma" w:eastAsia="Tahoma" w:cs="Tahoma"/>
      <w:b/>
      <w:bCs/>
      <w:sz w:val="22"/>
      <w:szCs w:val="22"/>
      <w:lang w:val="en-US" w:eastAsia="en-US" w:bidi="ar-SA"/>
    </w:rPr>
  </w:style>
  <w:style w:styleId="Title" w:type="paragraph">
    <w:name w:val="Title"/>
    <w:basedOn w:val="Normal"/>
    <w:uiPriority w:val="1"/>
    <w:qFormat/>
    <w:pPr>
      <w:spacing w:before="20"/>
      <w:ind w:left="60"/>
    </w:pPr>
    <w:rPr>
      <w:rFonts w:ascii="Arial" w:hAnsi="Arial" w:eastAsia="Arial" w:cs="Arial"/>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Vick</dc:creator>
  <dcterms:created xsi:type="dcterms:W3CDTF">2024-04-28T06:30:34Z</dcterms:created>
  <dcterms:modified xsi:type="dcterms:W3CDTF">2024-04-28T06:30:34Z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for Microsoft 365</vt:lpwstr>
  </property>
  <property fmtid="{D5CDD505-2E9C-101B-9397-08002B2CF9AE}" pid="4" name="LastSaved">
    <vt:filetime>2024-04-28T00:00:00Z</vt:filetime>
  </property>
  <property fmtid="{D5CDD505-2E9C-101B-9397-08002B2CF9AE}" pid="5" name="Producer">
    <vt:lpwstr>Microsoft® Word for Microsoft 365</vt:lpwstr>
  </property>
</Properties>
</file>