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BA8C" w14:textId="0F951775" w:rsidR="00457E8E" w:rsidRDefault="00D16D8E" w:rsidP="00457E8E">
      <w:pPr>
        <w:spacing w:line="360" w:lineRule="auto"/>
        <w:jc w:val="both"/>
        <w:rPr>
          <w:rFonts w:ascii="Tahoma" w:hAnsi="Tahoma" w:cs="Tahoma"/>
          <w:b/>
          <w:bCs/>
          <w:kern w:val="0"/>
          <w:sz w:val="24"/>
          <w:szCs w:val="24"/>
          <w:lang w:val="en-US"/>
          <w14:ligatures w14:val="none"/>
        </w:rPr>
      </w:pPr>
      <w:bookmarkStart w:id="0" w:name="_Hlk150935843"/>
      <w:r>
        <w:rPr>
          <w:rFonts w:ascii="Tahoma" w:hAnsi="Tahoma" w:cs="Tahoma"/>
          <w:b/>
          <w:bCs/>
          <w:kern w:val="0"/>
          <w:sz w:val="24"/>
          <w:szCs w:val="24"/>
          <w:lang w:val="en-US"/>
          <w14:ligatures w14:val="none"/>
        </w:rPr>
        <w:t xml:space="preserve">Cape Town Container Terminal receives seven </w:t>
      </w:r>
      <w:r>
        <w:rPr>
          <w:rFonts w:ascii="Tahoma" w:hAnsi="Tahoma" w:cs="Tahoma"/>
          <w:b/>
          <w:bCs/>
          <w:kern w:val="0"/>
          <w:sz w:val="24"/>
          <w:szCs w:val="24"/>
          <w:lang w:val="en-US"/>
          <w14:ligatures w14:val="none"/>
        </w:rPr>
        <w:t>additional</w:t>
      </w:r>
      <w:r>
        <w:rPr>
          <w:rFonts w:ascii="Tahoma" w:hAnsi="Tahoma" w:cs="Tahoma"/>
          <w:b/>
          <w:bCs/>
          <w:kern w:val="0"/>
          <w:sz w:val="24"/>
          <w:szCs w:val="24"/>
          <w:lang w:val="en-US"/>
          <w14:ligatures w14:val="none"/>
        </w:rPr>
        <w:t xml:space="preserve"> gantry cranes </w:t>
      </w:r>
      <w:r w:rsidRPr="00457E8E">
        <w:rPr>
          <w:rFonts w:ascii="Tahoma" w:hAnsi="Tahoma" w:cs="Tahoma"/>
          <w:b/>
          <w:bCs/>
          <w:kern w:val="0"/>
          <w:sz w:val="24"/>
          <w:szCs w:val="24"/>
          <w:lang w:val="en-US"/>
          <w14:ligatures w14:val="none"/>
        </w:rPr>
        <w:t xml:space="preserve"> </w:t>
      </w:r>
    </w:p>
    <w:p w14:paraId="3EEF3F23" w14:textId="77777777" w:rsidR="00457E8E" w:rsidRPr="00884F90" w:rsidRDefault="00457E8E" w:rsidP="00457E8E">
      <w:pPr>
        <w:spacing w:line="360" w:lineRule="auto"/>
        <w:jc w:val="both"/>
        <w:rPr>
          <w:rFonts w:ascii="Tahoma" w:hAnsi="Tahoma" w:cs="Tahoma"/>
          <w:b/>
          <w:bCs/>
          <w:kern w:val="0"/>
          <w:sz w:val="24"/>
          <w:szCs w:val="24"/>
          <w:lang w:val="en-US"/>
          <w14:ligatures w14:val="none"/>
        </w:rPr>
      </w:pPr>
    </w:p>
    <w:p w14:paraId="7B55F6FB" w14:textId="24E3F219" w:rsidR="00457E8E" w:rsidRDefault="00884F90" w:rsidP="00457E8E">
      <w:pPr>
        <w:spacing w:line="360" w:lineRule="auto"/>
        <w:jc w:val="both"/>
        <w:rPr>
          <w:rFonts w:ascii="Tahoma" w:hAnsi="Tahoma" w:cs="Tahoma"/>
          <w:kern w:val="0"/>
          <w:lang w:val="en-US"/>
          <w14:ligatures w14:val="none"/>
        </w:rPr>
      </w:pPr>
      <w:r w:rsidRPr="00457E8E">
        <w:rPr>
          <w:rFonts w:ascii="Tahoma" w:hAnsi="Tahoma" w:cs="Tahoma"/>
          <w:b/>
          <w:bCs/>
          <w:kern w:val="0"/>
          <w:lang w:val="en-US"/>
          <w14:ligatures w14:val="none"/>
        </w:rPr>
        <w:t>[</w:t>
      </w:r>
      <w:r w:rsidRPr="00D16D8E">
        <w:rPr>
          <w:rFonts w:ascii="Tahoma" w:hAnsi="Tahoma" w:cs="Tahoma"/>
          <w:b/>
          <w:bCs/>
          <w:i/>
          <w:iCs/>
          <w:kern w:val="0"/>
          <w:lang w:val="en-US"/>
          <w14:ligatures w14:val="none"/>
        </w:rPr>
        <w:t xml:space="preserve">Cape Town, </w:t>
      </w:r>
      <w:r w:rsidR="00D16D8E" w:rsidRPr="00D16D8E">
        <w:rPr>
          <w:rFonts w:ascii="Tahoma" w:hAnsi="Tahoma" w:cs="Tahoma"/>
          <w:b/>
          <w:bCs/>
          <w:i/>
          <w:iCs/>
          <w:kern w:val="0"/>
          <w:lang w:val="en-US"/>
          <w14:ligatures w14:val="none"/>
        </w:rPr>
        <w:t xml:space="preserve">Monday – </w:t>
      </w:r>
      <w:r w:rsidR="00457E8E" w:rsidRPr="00D16D8E">
        <w:rPr>
          <w:rFonts w:ascii="Tahoma" w:hAnsi="Tahoma" w:cs="Tahoma"/>
          <w:b/>
          <w:bCs/>
          <w:i/>
          <w:iCs/>
          <w:kern w:val="0"/>
          <w:lang w:val="en-US"/>
          <w14:ligatures w14:val="none"/>
        </w:rPr>
        <w:t>Dec</w:t>
      </w:r>
      <w:r w:rsidRPr="00D16D8E">
        <w:rPr>
          <w:rFonts w:ascii="Tahoma" w:hAnsi="Tahoma" w:cs="Tahoma"/>
          <w:b/>
          <w:bCs/>
          <w:i/>
          <w:iCs/>
          <w:kern w:val="0"/>
          <w:lang w:val="en-US"/>
          <w14:ligatures w14:val="none"/>
        </w:rPr>
        <w:t xml:space="preserve">ember </w:t>
      </w:r>
      <w:r w:rsidR="00810FF3" w:rsidRPr="00D16D8E">
        <w:rPr>
          <w:rFonts w:ascii="Tahoma" w:hAnsi="Tahoma" w:cs="Tahoma"/>
          <w:b/>
          <w:bCs/>
          <w:i/>
          <w:iCs/>
          <w:kern w:val="0"/>
          <w:lang w:val="en-US"/>
          <w14:ligatures w14:val="none"/>
        </w:rPr>
        <w:t>11</w:t>
      </w:r>
      <w:r w:rsidRPr="00D16D8E">
        <w:rPr>
          <w:rFonts w:ascii="Tahoma" w:hAnsi="Tahoma" w:cs="Tahoma"/>
          <w:b/>
          <w:bCs/>
          <w:i/>
          <w:iCs/>
          <w:kern w:val="0"/>
          <w:lang w:val="en-US"/>
          <w14:ligatures w14:val="none"/>
        </w:rPr>
        <w:t>, 2023</w:t>
      </w:r>
      <w:r w:rsidRPr="00457E8E">
        <w:rPr>
          <w:rFonts w:ascii="Tahoma" w:hAnsi="Tahoma" w:cs="Tahoma"/>
          <w:b/>
          <w:bCs/>
          <w:kern w:val="0"/>
          <w:lang w:val="en-US"/>
          <w14:ligatures w14:val="none"/>
        </w:rPr>
        <w:t xml:space="preserve">] </w:t>
      </w:r>
      <w:r w:rsidR="006440F6">
        <w:rPr>
          <w:rFonts w:ascii="Tahoma" w:hAnsi="Tahoma" w:cs="Tahoma"/>
          <w:kern w:val="0"/>
          <w:lang w:val="en-US"/>
          <w14:ligatures w14:val="none"/>
        </w:rPr>
        <w:t>On</w:t>
      </w:r>
      <w:r w:rsidR="00457E8E" w:rsidRPr="00457E8E">
        <w:rPr>
          <w:rFonts w:ascii="Tahoma" w:hAnsi="Tahoma" w:cs="Tahoma"/>
          <w:kern w:val="0"/>
          <w:lang w:val="en-US"/>
          <w14:ligatures w14:val="none"/>
        </w:rPr>
        <w:t xml:space="preserve"> </w:t>
      </w:r>
      <w:r w:rsidR="00DB6A1C">
        <w:rPr>
          <w:rFonts w:ascii="Tahoma" w:hAnsi="Tahoma" w:cs="Tahoma"/>
          <w:kern w:val="0"/>
          <w:lang w:val="en-US"/>
          <w14:ligatures w14:val="none"/>
        </w:rPr>
        <w:t>11</w:t>
      </w:r>
      <w:r w:rsidR="00457E8E" w:rsidRPr="00457E8E">
        <w:rPr>
          <w:rFonts w:ascii="Tahoma" w:hAnsi="Tahoma" w:cs="Tahoma"/>
          <w:kern w:val="0"/>
          <w:lang w:val="en-US"/>
          <w14:ligatures w14:val="none"/>
        </w:rPr>
        <w:t xml:space="preserve"> December 2023, the Cape Town Container Terminal (CTCT) received </w:t>
      </w:r>
      <w:r w:rsidR="00DB6A1C">
        <w:rPr>
          <w:rFonts w:ascii="Tahoma" w:hAnsi="Tahoma" w:cs="Tahoma"/>
          <w:kern w:val="0"/>
          <w:lang w:val="en-US"/>
          <w14:ligatures w14:val="none"/>
        </w:rPr>
        <w:t>a</w:t>
      </w:r>
      <w:r w:rsidR="00457E8E" w:rsidRPr="00457E8E">
        <w:rPr>
          <w:rFonts w:ascii="Tahoma" w:hAnsi="Tahoma" w:cs="Tahoma"/>
          <w:kern w:val="0"/>
          <w:lang w:val="en-US"/>
          <w14:ligatures w14:val="none"/>
        </w:rPr>
        <w:t xml:space="preserve"> delivery of seven </w:t>
      </w:r>
      <w:r w:rsidR="00457E8E">
        <w:rPr>
          <w:rFonts w:ascii="Tahoma" w:hAnsi="Tahoma" w:cs="Tahoma"/>
          <w:kern w:val="0"/>
          <w:lang w:val="en-US"/>
          <w14:ligatures w14:val="none"/>
        </w:rPr>
        <w:t xml:space="preserve">pre-used </w:t>
      </w:r>
      <w:r w:rsidR="00D16D8E">
        <w:rPr>
          <w:rFonts w:ascii="Tahoma" w:hAnsi="Tahoma" w:cs="Tahoma"/>
          <w:kern w:val="0"/>
          <w:lang w:val="en-US"/>
          <w14:ligatures w14:val="none"/>
        </w:rPr>
        <w:t>r</w:t>
      </w:r>
      <w:r w:rsidR="00457E8E" w:rsidRPr="00457E8E">
        <w:rPr>
          <w:rFonts w:ascii="Tahoma" w:hAnsi="Tahoma" w:cs="Tahoma"/>
          <w:kern w:val="0"/>
          <w:lang w:val="en-US"/>
          <w14:ligatures w14:val="none"/>
        </w:rPr>
        <w:t>ubber-</w:t>
      </w:r>
      <w:r w:rsidR="00D16D8E">
        <w:rPr>
          <w:rFonts w:ascii="Tahoma" w:hAnsi="Tahoma" w:cs="Tahoma"/>
          <w:kern w:val="0"/>
          <w:lang w:val="en-US"/>
          <w14:ligatures w14:val="none"/>
        </w:rPr>
        <w:t>ty</w:t>
      </w:r>
      <w:r w:rsidR="00457E8E" w:rsidRPr="00457E8E">
        <w:rPr>
          <w:rFonts w:ascii="Tahoma" w:hAnsi="Tahoma" w:cs="Tahoma"/>
          <w:kern w:val="0"/>
          <w:lang w:val="en-US"/>
          <w14:ligatures w14:val="none"/>
        </w:rPr>
        <w:t>red</w:t>
      </w:r>
      <w:r w:rsidR="00D16D8E">
        <w:rPr>
          <w:rFonts w:ascii="Tahoma" w:hAnsi="Tahoma" w:cs="Tahoma"/>
          <w:kern w:val="0"/>
          <w:lang w:val="en-US"/>
          <w14:ligatures w14:val="none"/>
        </w:rPr>
        <w:t xml:space="preserve"> g</w:t>
      </w:r>
      <w:r w:rsidR="00457E8E" w:rsidRPr="00457E8E">
        <w:rPr>
          <w:rFonts w:ascii="Tahoma" w:hAnsi="Tahoma" w:cs="Tahoma"/>
          <w:kern w:val="0"/>
          <w:lang w:val="en-US"/>
          <w14:ligatures w14:val="none"/>
        </w:rPr>
        <w:t>antr</w:t>
      </w:r>
      <w:r w:rsidR="00D16D8E">
        <w:rPr>
          <w:rFonts w:ascii="Tahoma" w:hAnsi="Tahoma" w:cs="Tahoma"/>
          <w:kern w:val="0"/>
          <w:lang w:val="en-US"/>
          <w14:ligatures w14:val="none"/>
        </w:rPr>
        <w:t>y cranes</w:t>
      </w:r>
      <w:r w:rsidR="00457E8E" w:rsidRPr="00457E8E">
        <w:rPr>
          <w:rFonts w:ascii="Tahoma" w:hAnsi="Tahoma" w:cs="Tahoma"/>
          <w:kern w:val="0"/>
          <w:lang w:val="en-US"/>
          <w14:ligatures w14:val="none"/>
        </w:rPr>
        <w:t xml:space="preserve"> (RTGs). The acquisition of the RTGs is part of Transnet Port Terminals’ </w:t>
      </w:r>
      <w:r w:rsidR="00D16D8E">
        <w:rPr>
          <w:rFonts w:ascii="Tahoma" w:hAnsi="Tahoma" w:cs="Tahoma"/>
          <w:kern w:val="0"/>
          <w:lang w:val="en-US"/>
          <w14:ligatures w14:val="none"/>
        </w:rPr>
        <w:t xml:space="preserve">(TPT) </w:t>
      </w:r>
      <w:r w:rsidR="00457E8E" w:rsidRPr="00457E8E">
        <w:rPr>
          <w:rFonts w:ascii="Tahoma" w:hAnsi="Tahoma" w:cs="Tahoma"/>
          <w:kern w:val="0"/>
          <w:lang w:val="en-US"/>
          <w14:ligatures w14:val="none"/>
        </w:rPr>
        <w:t>turnaround plan, w</w:t>
      </w:r>
      <w:r w:rsidR="00C77C5F">
        <w:rPr>
          <w:rFonts w:ascii="Tahoma" w:hAnsi="Tahoma" w:cs="Tahoma"/>
          <w:kern w:val="0"/>
          <w:lang w:val="en-US"/>
          <w14:ligatures w14:val="none"/>
        </w:rPr>
        <w:t xml:space="preserve">hose key priorities include </w:t>
      </w:r>
      <w:r w:rsidR="00457E8E" w:rsidRPr="00457E8E">
        <w:rPr>
          <w:rFonts w:ascii="Tahoma" w:hAnsi="Tahoma" w:cs="Tahoma"/>
          <w:kern w:val="0"/>
          <w:lang w:val="en-US"/>
          <w14:ligatures w14:val="none"/>
        </w:rPr>
        <w:t xml:space="preserve">equipment availability </w:t>
      </w:r>
      <w:proofErr w:type="gramStart"/>
      <w:r w:rsidR="00810FF3">
        <w:rPr>
          <w:rFonts w:ascii="Tahoma" w:hAnsi="Tahoma" w:cs="Tahoma"/>
          <w:kern w:val="0"/>
          <w:lang w:val="en-US"/>
          <w14:ligatures w14:val="none"/>
        </w:rPr>
        <w:t xml:space="preserve">in order </w:t>
      </w:r>
      <w:r w:rsidR="00457E8E" w:rsidRPr="00457E8E">
        <w:rPr>
          <w:rFonts w:ascii="Tahoma" w:hAnsi="Tahoma" w:cs="Tahoma"/>
          <w:kern w:val="0"/>
          <w:lang w:val="en-US"/>
          <w14:ligatures w14:val="none"/>
        </w:rPr>
        <w:t>to</w:t>
      </w:r>
      <w:proofErr w:type="gramEnd"/>
      <w:r w:rsidR="00457E8E" w:rsidRPr="00457E8E">
        <w:rPr>
          <w:rFonts w:ascii="Tahoma" w:hAnsi="Tahoma" w:cs="Tahoma"/>
          <w:kern w:val="0"/>
          <w:lang w:val="en-US"/>
          <w14:ligatures w14:val="none"/>
        </w:rPr>
        <w:t xml:space="preserve"> support operational efficiencies.</w:t>
      </w:r>
    </w:p>
    <w:p w14:paraId="57CB7176" w14:textId="77777777" w:rsidR="00D16D8E" w:rsidRPr="00D16D8E" w:rsidRDefault="00D16D8E" w:rsidP="00457E8E">
      <w:pPr>
        <w:spacing w:line="360" w:lineRule="auto"/>
        <w:jc w:val="both"/>
        <w:rPr>
          <w:rFonts w:ascii="Tahoma" w:hAnsi="Tahoma" w:cs="Tahoma"/>
          <w:kern w:val="0"/>
          <w:lang w:val="en-US"/>
          <w14:ligatures w14:val="none"/>
        </w:rPr>
      </w:pPr>
    </w:p>
    <w:p w14:paraId="267F0612" w14:textId="1EE7E7A7" w:rsidR="00D16D8E" w:rsidRDefault="00457E8E" w:rsidP="00457E8E">
      <w:pPr>
        <w:spacing w:line="360" w:lineRule="auto"/>
        <w:jc w:val="both"/>
        <w:rPr>
          <w:rFonts w:ascii="Tahoma" w:hAnsi="Tahoma" w:cs="Tahoma"/>
          <w:kern w:val="0"/>
          <w:lang w:val="en-US"/>
          <w14:ligatures w14:val="none"/>
        </w:rPr>
      </w:pPr>
      <w:r w:rsidRPr="00457E8E">
        <w:rPr>
          <w:rFonts w:ascii="Tahoma" w:hAnsi="Tahoma" w:cs="Tahoma"/>
          <w:kern w:val="0"/>
          <w:lang w:val="en-US"/>
          <w14:ligatures w14:val="none"/>
        </w:rPr>
        <w:t xml:space="preserve">The delivery of the RTGs coincides with the peak of the deciduous season, which is the busiest time for the terminal. The acquisition of RTGs is a display of </w:t>
      </w:r>
      <w:r w:rsidR="005C06F6">
        <w:rPr>
          <w:rFonts w:ascii="Tahoma" w:hAnsi="Tahoma" w:cs="Tahoma"/>
          <w:kern w:val="0"/>
          <w:lang w:val="en-US"/>
          <w14:ligatures w14:val="none"/>
        </w:rPr>
        <w:t>T</w:t>
      </w:r>
      <w:r w:rsidR="00AC74E1">
        <w:rPr>
          <w:rFonts w:ascii="Tahoma" w:hAnsi="Tahoma" w:cs="Tahoma"/>
          <w:kern w:val="0"/>
          <w:lang w:val="en-US"/>
          <w14:ligatures w14:val="none"/>
        </w:rPr>
        <w:t>PT’s</w:t>
      </w:r>
      <w:r w:rsidR="00C77C5F">
        <w:rPr>
          <w:rFonts w:ascii="Tahoma" w:hAnsi="Tahoma" w:cs="Tahoma"/>
          <w:kern w:val="0"/>
          <w:lang w:val="en-US"/>
          <w14:ligatures w14:val="none"/>
        </w:rPr>
        <w:t xml:space="preserve"> </w:t>
      </w:r>
      <w:r w:rsidRPr="00457E8E">
        <w:rPr>
          <w:rFonts w:ascii="Tahoma" w:hAnsi="Tahoma" w:cs="Tahoma"/>
          <w:kern w:val="0"/>
          <w:lang w:val="en-US"/>
          <w14:ligatures w14:val="none"/>
        </w:rPr>
        <w:t xml:space="preserve">commitment to the industry and stakeholders as more reliable equipment directly </w:t>
      </w:r>
      <w:r w:rsidR="00C77C5F">
        <w:rPr>
          <w:rFonts w:ascii="Tahoma" w:hAnsi="Tahoma" w:cs="Tahoma"/>
          <w:kern w:val="0"/>
          <w:lang w:val="en-US"/>
          <w14:ligatures w14:val="none"/>
        </w:rPr>
        <w:t xml:space="preserve">leads </w:t>
      </w:r>
      <w:r w:rsidRPr="00457E8E">
        <w:rPr>
          <w:rFonts w:ascii="Tahoma" w:hAnsi="Tahoma" w:cs="Tahoma"/>
          <w:kern w:val="0"/>
          <w:lang w:val="en-US"/>
          <w14:ligatures w14:val="none"/>
        </w:rPr>
        <w:t>to improved productivity while also ensuring seamless vessel move</w:t>
      </w:r>
      <w:r w:rsidR="00C77C5F">
        <w:rPr>
          <w:rFonts w:ascii="Tahoma" w:hAnsi="Tahoma" w:cs="Tahoma"/>
          <w:kern w:val="0"/>
          <w:lang w:val="en-US"/>
          <w14:ligatures w14:val="none"/>
        </w:rPr>
        <w:t xml:space="preserve">ment </w:t>
      </w:r>
      <w:r w:rsidRPr="00457E8E">
        <w:rPr>
          <w:rFonts w:ascii="Tahoma" w:hAnsi="Tahoma" w:cs="Tahoma"/>
          <w:kern w:val="0"/>
          <w:lang w:val="en-US"/>
          <w14:ligatures w14:val="none"/>
        </w:rPr>
        <w:t xml:space="preserve">within the </w:t>
      </w:r>
      <w:r w:rsidR="00D16D8E">
        <w:rPr>
          <w:rFonts w:ascii="Tahoma" w:hAnsi="Tahoma" w:cs="Tahoma"/>
          <w:kern w:val="0"/>
          <w:lang w:val="en-US"/>
          <w14:ligatures w14:val="none"/>
        </w:rPr>
        <w:t>port</w:t>
      </w:r>
      <w:r w:rsidRPr="00457E8E">
        <w:rPr>
          <w:rFonts w:ascii="Tahoma" w:hAnsi="Tahoma" w:cs="Tahoma"/>
          <w:kern w:val="0"/>
          <w:lang w:val="en-US"/>
          <w14:ligatures w14:val="none"/>
        </w:rPr>
        <w:t>.</w:t>
      </w:r>
      <w:r w:rsidR="00D16D8E">
        <w:rPr>
          <w:rFonts w:ascii="Tahoma" w:hAnsi="Tahoma" w:cs="Tahoma"/>
          <w:kern w:val="0"/>
          <w:lang w:val="en-US"/>
          <w14:ligatures w14:val="none"/>
        </w:rPr>
        <w:t xml:space="preserve"> </w:t>
      </w:r>
    </w:p>
    <w:p w14:paraId="5539AA1C" w14:textId="3298AF04" w:rsidR="00457E8E" w:rsidRPr="00457E8E" w:rsidRDefault="00457E8E" w:rsidP="00457E8E">
      <w:pPr>
        <w:spacing w:line="360" w:lineRule="auto"/>
        <w:jc w:val="both"/>
        <w:rPr>
          <w:rFonts w:ascii="Tahoma" w:hAnsi="Tahoma" w:cs="Tahoma"/>
          <w:kern w:val="0"/>
          <w:lang w:val="en-US"/>
          <w14:ligatures w14:val="none"/>
        </w:rPr>
      </w:pPr>
      <w:r w:rsidRPr="00457E8E">
        <w:rPr>
          <w:rFonts w:ascii="Tahoma" w:hAnsi="Tahoma" w:cs="Tahoma"/>
          <w:kern w:val="0"/>
          <w:lang w:val="en-US"/>
          <w14:ligatures w14:val="none"/>
        </w:rPr>
        <w:t xml:space="preserve"> </w:t>
      </w:r>
    </w:p>
    <w:p w14:paraId="203FD8E1" w14:textId="4162A9F5" w:rsidR="00457E8E" w:rsidRDefault="00457E8E" w:rsidP="00457E8E">
      <w:pPr>
        <w:spacing w:line="360" w:lineRule="auto"/>
        <w:jc w:val="both"/>
        <w:rPr>
          <w:rFonts w:ascii="Tahoma" w:hAnsi="Tahoma" w:cs="Tahoma"/>
          <w:kern w:val="0"/>
          <w:lang w:val="en-US"/>
          <w14:ligatures w14:val="none"/>
        </w:rPr>
      </w:pPr>
      <w:r w:rsidRPr="00457E8E">
        <w:rPr>
          <w:rFonts w:ascii="Tahoma" w:hAnsi="Tahoma" w:cs="Tahoma"/>
          <w:kern w:val="0"/>
          <w:lang w:val="en-US"/>
          <w14:ligatures w14:val="none"/>
        </w:rPr>
        <w:t>“The acquisition of additional RTGs in our terminal will go a long way in offering a reliable service to our customers, a much-needed boost for the growth of the Western Cape and South Africa’s economy. As a business, we are committed to deliver on our promise to customers and industry</w:t>
      </w:r>
      <w:r>
        <w:rPr>
          <w:rFonts w:ascii="Tahoma" w:hAnsi="Tahoma" w:cs="Tahoma"/>
          <w:kern w:val="0"/>
          <w:lang w:val="en-US"/>
          <w14:ligatures w14:val="none"/>
        </w:rPr>
        <w:t xml:space="preserve">, </w:t>
      </w:r>
      <w:r w:rsidRPr="00457E8E">
        <w:rPr>
          <w:rFonts w:ascii="Tahoma" w:hAnsi="Tahoma" w:cs="Tahoma"/>
          <w:kern w:val="0"/>
          <w:lang w:val="en-US"/>
          <w14:ligatures w14:val="none"/>
        </w:rPr>
        <w:t>thus equipment availability and reliability are at the core of what we do. Th</w:t>
      </w:r>
      <w:r>
        <w:rPr>
          <w:rFonts w:ascii="Tahoma" w:hAnsi="Tahoma" w:cs="Tahoma"/>
          <w:kern w:val="0"/>
          <w:lang w:val="en-US"/>
          <w14:ligatures w14:val="none"/>
        </w:rPr>
        <w:t>e</w:t>
      </w:r>
      <w:r w:rsidR="00AC74E1">
        <w:rPr>
          <w:rFonts w:ascii="Tahoma" w:hAnsi="Tahoma" w:cs="Tahoma"/>
          <w:kern w:val="0"/>
          <w:lang w:val="en-US"/>
          <w14:ligatures w14:val="none"/>
        </w:rPr>
        <w:t xml:space="preserve">se additional </w:t>
      </w:r>
      <w:r>
        <w:rPr>
          <w:rFonts w:ascii="Tahoma" w:hAnsi="Tahoma" w:cs="Tahoma"/>
          <w:kern w:val="0"/>
          <w:lang w:val="en-US"/>
          <w14:ligatures w14:val="none"/>
        </w:rPr>
        <w:t>machines</w:t>
      </w:r>
      <w:r w:rsidRPr="00457E8E">
        <w:rPr>
          <w:rFonts w:ascii="Tahoma" w:hAnsi="Tahoma" w:cs="Tahoma"/>
          <w:kern w:val="0"/>
          <w:lang w:val="en-US"/>
          <w14:ligatures w14:val="none"/>
        </w:rPr>
        <w:t xml:space="preserve"> will enable us to improve operational performance and turn-around vessels on time,” said Western Cape </w:t>
      </w:r>
      <w:r w:rsidR="00D16D8E">
        <w:rPr>
          <w:rFonts w:ascii="Tahoma" w:hAnsi="Tahoma" w:cs="Tahoma"/>
          <w:kern w:val="0"/>
          <w:lang w:val="en-US"/>
          <w14:ligatures w14:val="none"/>
        </w:rPr>
        <w:t>Terminals</w:t>
      </w:r>
      <w:r w:rsidRPr="00457E8E">
        <w:rPr>
          <w:rFonts w:ascii="Tahoma" w:hAnsi="Tahoma" w:cs="Tahoma"/>
          <w:kern w:val="0"/>
          <w:lang w:val="en-US"/>
          <w14:ligatures w14:val="none"/>
        </w:rPr>
        <w:t xml:space="preserve"> Managing Executive, Andiswa Dlanga.</w:t>
      </w:r>
    </w:p>
    <w:p w14:paraId="4C6FE802" w14:textId="011EE669" w:rsidR="00457E8E" w:rsidRDefault="00457E8E" w:rsidP="00457E8E">
      <w:pPr>
        <w:spacing w:line="360" w:lineRule="auto"/>
        <w:jc w:val="both"/>
        <w:rPr>
          <w:rFonts w:ascii="Tahoma" w:hAnsi="Tahoma" w:cs="Tahoma"/>
          <w:kern w:val="0"/>
          <w:lang w:val="en-US"/>
          <w14:ligatures w14:val="none"/>
        </w:rPr>
      </w:pPr>
      <w:r w:rsidRPr="00457E8E">
        <w:rPr>
          <w:rFonts w:ascii="Tahoma" w:hAnsi="Tahoma" w:cs="Tahoma"/>
          <w:kern w:val="0"/>
          <w:lang w:val="en-US"/>
          <w14:ligatures w14:val="none"/>
        </w:rPr>
        <w:t>To date, CTCT has been operating with 20 RTGs and the delivery will bring the total number to 27. Out of the 20 RTGs, seven of them were recently fitted with new engines and three with generators. CTCT is currently completing maintenance repairs on two additional RTGs, which will bring the total number to 29.</w:t>
      </w:r>
    </w:p>
    <w:p w14:paraId="197A0BC9" w14:textId="77777777" w:rsidR="00D16D8E" w:rsidRPr="00457E8E" w:rsidRDefault="00D16D8E" w:rsidP="00457E8E">
      <w:pPr>
        <w:spacing w:line="360" w:lineRule="auto"/>
        <w:jc w:val="both"/>
        <w:rPr>
          <w:rFonts w:ascii="Tahoma" w:hAnsi="Tahoma" w:cs="Tahoma"/>
          <w:kern w:val="0"/>
          <w:lang w:val="en-US"/>
          <w14:ligatures w14:val="none"/>
        </w:rPr>
      </w:pPr>
    </w:p>
    <w:p w14:paraId="7C247E5F" w14:textId="0D5D6925" w:rsidR="00457E8E" w:rsidRDefault="00457E8E" w:rsidP="00457E8E">
      <w:pPr>
        <w:spacing w:line="360" w:lineRule="auto"/>
        <w:jc w:val="both"/>
        <w:rPr>
          <w:rFonts w:ascii="Tahoma" w:hAnsi="Tahoma" w:cs="Tahoma"/>
          <w:kern w:val="0"/>
          <w:lang w:val="en-US"/>
          <w14:ligatures w14:val="none"/>
        </w:rPr>
      </w:pPr>
      <w:r w:rsidRPr="00457E8E">
        <w:rPr>
          <w:rFonts w:ascii="Tahoma" w:hAnsi="Tahoma" w:cs="Tahoma"/>
          <w:kern w:val="0"/>
          <w:lang w:val="en-US"/>
          <w14:ligatures w14:val="none"/>
        </w:rPr>
        <w:t xml:space="preserve">Over the next </w:t>
      </w:r>
      <w:r w:rsidR="00C77C5F">
        <w:rPr>
          <w:rFonts w:ascii="Tahoma" w:hAnsi="Tahoma" w:cs="Tahoma"/>
          <w:kern w:val="0"/>
          <w:lang w:val="en-US"/>
          <w14:ligatures w14:val="none"/>
        </w:rPr>
        <w:t xml:space="preserve">few </w:t>
      </w:r>
      <w:r w:rsidRPr="00457E8E">
        <w:rPr>
          <w:rFonts w:ascii="Tahoma" w:hAnsi="Tahoma" w:cs="Tahoma"/>
          <w:kern w:val="0"/>
          <w:lang w:val="en-US"/>
          <w14:ligatures w14:val="none"/>
        </w:rPr>
        <w:t xml:space="preserve">days, the </w:t>
      </w:r>
      <w:r w:rsidR="00D16D8E">
        <w:rPr>
          <w:rFonts w:ascii="Tahoma" w:hAnsi="Tahoma" w:cs="Tahoma"/>
          <w:kern w:val="0"/>
          <w:lang w:val="en-US"/>
          <w14:ligatures w14:val="none"/>
        </w:rPr>
        <w:t>E</w:t>
      </w:r>
      <w:r w:rsidRPr="00457E8E">
        <w:rPr>
          <w:rFonts w:ascii="Tahoma" w:hAnsi="Tahoma" w:cs="Tahoma"/>
          <w:kern w:val="0"/>
          <w:lang w:val="en-US"/>
          <w14:ligatures w14:val="none"/>
        </w:rPr>
        <w:t xml:space="preserve">ngineering team will spend time commissioning all the seven RTGs to ensure readiness before they are officially handed over to operations. Concurrently, the Operations team will roll out training to </w:t>
      </w:r>
      <w:r w:rsidR="00D16D8E">
        <w:rPr>
          <w:rFonts w:ascii="Tahoma" w:hAnsi="Tahoma" w:cs="Tahoma"/>
          <w:kern w:val="0"/>
          <w:lang w:val="en-US"/>
          <w14:ligatures w14:val="none"/>
        </w:rPr>
        <w:t>o</w:t>
      </w:r>
      <w:r w:rsidRPr="00457E8E">
        <w:rPr>
          <w:rFonts w:ascii="Tahoma" w:hAnsi="Tahoma" w:cs="Tahoma"/>
          <w:kern w:val="0"/>
          <w:lang w:val="en-US"/>
          <w14:ligatures w14:val="none"/>
        </w:rPr>
        <w:t xml:space="preserve">perators who will be working on the </w:t>
      </w:r>
      <w:r>
        <w:rPr>
          <w:rFonts w:ascii="Tahoma" w:hAnsi="Tahoma" w:cs="Tahoma"/>
          <w:kern w:val="0"/>
          <w:lang w:val="en-US"/>
          <w14:ligatures w14:val="none"/>
        </w:rPr>
        <w:t>additional</w:t>
      </w:r>
      <w:r w:rsidRPr="00457E8E">
        <w:rPr>
          <w:rFonts w:ascii="Tahoma" w:hAnsi="Tahoma" w:cs="Tahoma"/>
          <w:kern w:val="0"/>
          <w:lang w:val="en-US"/>
          <w14:ligatures w14:val="none"/>
        </w:rPr>
        <w:t xml:space="preserve"> RTG machines. </w:t>
      </w:r>
    </w:p>
    <w:p w14:paraId="53976C02" w14:textId="77777777" w:rsidR="00D16D8E" w:rsidRPr="00457E8E" w:rsidRDefault="00D16D8E" w:rsidP="00457E8E">
      <w:pPr>
        <w:spacing w:line="360" w:lineRule="auto"/>
        <w:jc w:val="both"/>
        <w:rPr>
          <w:rFonts w:ascii="Tahoma" w:hAnsi="Tahoma" w:cs="Tahoma"/>
          <w:kern w:val="0"/>
          <w:lang w:val="en-US"/>
          <w14:ligatures w14:val="none"/>
        </w:rPr>
      </w:pPr>
    </w:p>
    <w:p w14:paraId="1F110710" w14:textId="77777777" w:rsidR="00457E8E" w:rsidRPr="00457E8E" w:rsidRDefault="00457E8E" w:rsidP="00457E8E">
      <w:pPr>
        <w:spacing w:line="360" w:lineRule="auto"/>
        <w:jc w:val="both"/>
        <w:rPr>
          <w:rFonts w:ascii="Tahoma" w:hAnsi="Tahoma" w:cs="Tahoma"/>
          <w:b/>
          <w:bCs/>
          <w:kern w:val="0"/>
          <w:lang w:val="en-US"/>
          <w14:ligatures w14:val="none"/>
        </w:rPr>
      </w:pPr>
      <w:r w:rsidRPr="00457E8E">
        <w:rPr>
          <w:rFonts w:ascii="Tahoma" w:hAnsi="Tahoma" w:cs="Tahoma"/>
          <w:b/>
          <w:bCs/>
          <w:kern w:val="0"/>
          <w:lang w:val="en-US"/>
          <w14:ligatures w14:val="none"/>
        </w:rPr>
        <w:lastRenderedPageBreak/>
        <w:t>//END</w:t>
      </w:r>
    </w:p>
    <w:p w14:paraId="6B48B0B9" w14:textId="08530C3E" w:rsidR="00AD18E4" w:rsidRDefault="00AD18E4" w:rsidP="00457E8E">
      <w:pPr>
        <w:jc w:val="both"/>
        <w:rPr>
          <w:rFonts w:ascii="Tahoma" w:hAnsi="Tahoma" w:cs="Tahoma"/>
        </w:rPr>
      </w:pPr>
    </w:p>
    <w:p w14:paraId="30BEA83A" w14:textId="77777777" w:rsidR="00D16D8E" w:rsidRDefault="00D16D8E" w:rsidP="00D16D8E">
      <w:pPr>
        <w:spacing w:after="0" w:line="360" w:lineRule="auto"/>
        <w:jc w:val="both"/>
        <w:rPr>
          <w:rFonts w:ascii="Tahoma" w:hAnsi="Tahoma" w:cs="Tahoma"/>
          <w:b/>
        </w:rPr>
      </w:pPr>
      <w:r>
        <w:rPr>
          <w:rFonts w:ascii="Tahoma" w:hAnsi="Tahoma" w:cs="Tahoma"/>
          <w:b/>
        </w:rPr>
        <w:t>Notes to the Editor</w:t>
      </w:r>
    </w:p>
    <w:p w14:paraId="1D4875D7" w14:textId="77777777" w:rsidR="00D16D8E" w:rsidRDefault="00D16D8E" w:rsidP="00D16D8E">
      <w:pPr>
        <w:spacing w:after="0" w:line="360" w:lineRule="auto"/>
        <w:jc w:val="both"/>
        <w:rPr>
          <w:rFonts w:ascii="Tahoma" w:hAnsi="Tahoma" w:cs="Tahoma"/>
          <w:b/>
        </w:rPr>
      </w:pPr>
    </w:p>
    <w:p w14:paraId="7FDD787E" w14:textId="77777777" w:rsidR="00D16D8E" w:rsidRDefault="00D16D8E" w:rsidP="00D16D8E">
      <w:pPr>
        <w:spacing w:after="0" w:line="360" w:lineRule="auto"/>
        <w:jc w:val="both"/>
        <w:rPr>
          <w:rFonts w:ascii="Tahoma" w:hAnsi="Tahoma" w:cs="Tahoma"/>
          <w:color w:val="000000" w:themeColor="text1"/>
        </w:rPr>
      </w:pPr>
      <w:r>
        <w:rPr>
          <w:rFonts w:ascii="Tahoma" w:hAnsi="Tahoma" w:cs="Tahoma"/>
          <w:color w:val="000000" w:themeColor="text1"/>
        </w:rPr>
        <w:t xml:space="preserve">The Cape Town Container Terminal forms part of a network of 19 Transnet Port Terminals (TPT). TPT is South Africa’s leading terminal operator responsible for loading and offloading cargo aboard vessels calling the seven South African ports. Boasting a staff compliment of over 9000 across 16 sea-cargo terminals and 3 inland terminals, TPT’s operations target four major market sectors namely: automotive, containers, bulk and break bulk. Current plans are focused on geographic expansion, service innovation and diversification aided by competitive approaches hinted by the fourth industrial revolution. For information, visit </w:t>
      </w:r>
      <w:hyperlink r:id="rId7" w:history="1">
        <w:r>
          <w:rPr>
            <w:rStyle w:val="Hyperlink"/>
            <w:rFonts w:ascii="Tahoma" w:hAnsi="Tahoma" w:cs="Tahoma"/>
          </w:rPr>
          <w:t>www.transnetportterminals.net</w:t>
        </w:r>
      </w:hyperlink>
      <w:r>
        <w:rPr>
          <w:rStyle w:val="Hyperlink"/>
          <w:rFonts w:ascii="Tahoma" w:hAnsi="Tahoma" w:cs="Tahoma"/>
          <w:color w:val="000000" w:themeColor="text1"/>
        </w:rPr>
        <w:t xml:space="preserve">  </w:t>
      </w:r>
    </w:p>
    <w:p w14:paraId="750962C3" w14:textId="77777777" w:rsidR="00D16D8E" w:rsidRDefault="00D16D8E" w:rsidP="00457E8E">
      <w:pPr>
        <w:jc w:val="both"/>
        <w:rPr>
          <w:rFonts w:ascii="Tahoma" w:hAnsi="Tahoma" w:cs="Tahoma"/>
        </w:rPr>
      </w:pPr>
    </w:p>
    <w:bookmarkEnd w:id="0"/>
    <w:p w14:paraId="5EB0A716" w14:textId="77777777" w:rsidR="00AF4846" w:rsidRPr="00457E8E" w:rsidRDefault="00903A2F" w:rsidP="007A4A01">
      <w:pPr>
        <w:spacing w:after="0" w:line="360" w:lineRule="auto"/>
        <w:jc w:val="both"/>
        <w:rPr>
          <w:rFonts w:ascii="Tahoma" w:eastAsia="Times New Roman" w:hAnsi="Tahoma" w:cs="Tahoma"/>
          <w:i/>
          <w:iCs/>
          <w:color w:val="000000"/>
          <w:kern w:val="0"/>
          <w:lang w:eastAsia="en-ZA"/>
          <w14:ligatures w14:val="none"/>
        </w:rPr>
      </w:pPr>
      <w:r w:rsidRPr="00457E8E">
        <w:rPr>
          <w:rFonts w:ascii="Tahoma" w:eastAsia="Times New Roman" w:hAnsi="Tahoma" w:cs="Tahoma"/>
          <w:i/>
          <w:iCs/>
          <w:color w:val="000000"/>
          <w:kern w:val="0"/>
          <w:lang w:eastAsia="en-ZA"/>
          <w14:ligatures w14:val="none"/>
        </w:rPr>
        <w:t>Should you require a person to quote, please note the above submission is from Andiswa Dlanga, Transnet Port Terminals Managing Executive</w:t>
      </w:r>
      <w:r w:rsidR="005D6854" w:rsidRPr="00457E8E">
        <w:rPr>
          <w:rFonts w:ascii="Tahoma" w:eastAsia="Times New Roman" w:hAnsi="Tahoma" w:cs="Tahoma"/>
          <w:i/>
          <w:iCs/>
          <w:color w:val="000000"/>
          <w:kern w:val="0"/>
          <w:lang w:eastAsia="en-ZA"/>
          <w14:ligatures w14:val="none"/>
        </w:rPr>
        <w:t>,</w:t>
      </w:r>
      <w:r w:rsidRPr="00457E8E">
        <w:rPr>
          <w:rFonts w:ascii="Tahoma" w:eastAsia="Times New Roman" w:hAnsi="Tahoma" w:cs="Tahoma"/>
          <w:i/>
          <w:iCs/>
          <w:color w:val="000000"/>
          <w:kern w:val="0"/>
          <w:lang w:eastAsia="en-ZA"/>
          <w14:ligatures w14:val="none"/>
        </w:rPr>
        <w:t xml:space="preserve"> Western Cape Region. </w:t>
      </w:r>
    </w:p>
    <w:p w14:paraId="3A06D6D3" w14:textId="77777777" w:rsidR="0054112F" w:rsidRPr="00457E8E" w:rsidRDefault="0054112F" w:rsidP="0054112F">
      <w:pPr>
        <w:rPr>
          <w:rFonts w:ascii="Tahoma" w:eastAsia="Times New Roman" w:hAnsi="Tahoma" w:cs="Tahoma"/>
          <w:color w:val="000000"/>
          <w:kern w:val="0"/>
          <w:lang w:eastAsia="en-ZA"/>
          <w14:ligatures w14:val="none"/>
        </w:rPr>
      </w:pPr>
    </w:p>
    <w:p w14:paraId="336C42B5" w14:textId="77777777" w:rsidR="0054112F" w:rsidRPr="00457E8E" w:rsidRDefault="0054112F" w:rsidP="0054112F">
      <w:pPr>
        <w:rPr>
          <w:rFonts w:ascii="Tahoma" w:eastAsia="Times New Roman" w:hAnsi="Tahoma" w:cs="Tahoma"/>
          <w:b/>
          <w:bCs/>
          <w:color w:val="000000"/>
          <w:kern w:val="0"/>
          <w:lang w:eastAsia="en-ZA"/>
          <w14:ligatures w14:val="none"/>
        </w:rPr>
      </w:pPr>
      <w:r w:rsidRPr="00457E8E">
        <w:rPr>
          <w:rFonts w:ascii="Tahoma" w:eastAsia="Times New Roman" w:hAnsi="Tahoma" w:cs="Tahoma"/>
          <w:b/>
          <w:bCs/>
          <w:color w:val="000000"/>
          <w:kern w:val="0"/>
          <w:lang w:eastAsia="en-ZA"/>
          <w14:ligatures w14:val="none"/>
        </w:rPr>
        <w:t xml:space="preserve">Issued on behalf of the Cape Town Container Terminal by: </w:t>
      </w:r>
    </w:p>
    <w:p w14:paraId="5B47DC5D" w14:textId="77777777" w:rsidR="0054112F" w:rsidRPr="00457E8E" w:rsidRDefault="0054112F" w:rsidP="0054112F">
      <w:pPr>
        <w:rPr>
          <w:rFonts w:ascii="Tahoma" w:eastAsia="Times New Roman" w:hAnsi="Tahoma" w:cs="Tahoma"/>
          <w:color w:val="000000"/>
          <w:kern w:val="0"/>
          <w:lang w:eastAsia="en-ZA"/>
          <w14:ligatures w14:val="none"/>
        </w:rPr>
      </w:pPr>
    </w:p>
    <w:p w14:paraId="6EDDC7FB" w14:textId="77777777" w:rsidR="0054112F" w:rsidRPr="00457E8E" w:rsidRDefault="0054112F" w:rsidP="0054112F">
      <w:pPr>
        <w:rPr>
          <w:rFonts w:ascii="Tahoma" w:eastAsia="Times New Roman" w:hAnsi="Tahoma" w:cs="Tahoma"/>
          <w:color w:val="000000"/>
          <w:kern w:val="0"/>
          <w:lang w:eastAsia="en-ZA"/>
          <w14:ligatures w14:val="none"/>
        </w:rPr>
      </w:pPr>
      <w:r w:rsidRPr="00457E8E">
        <w:rPr>
          <w:rFonts w:ascii="Tahoma" w:eastAsia="Times New Roman" w:hAnsi="Tahoma" w:cs="Tahoma"/>
          <w:color w:val="000000"/>
          <w:kern w:val="0"/>
          <w:lang w:eastAsia="en-ZA"/>
          <w14:ligatures w14:val="none"/>
        </w:rPr>
        <w:t>Andiswa Mesatywa</w:t>
      </w:r>
    </w:p>
    <w:p w14:paraId="4D4DCD1D" w14:textId="77777777" w:rsidR="0054112F" w:rsidRPr="00457E8E" w:rsidRDefault="0054112F" w:rsidP="0054112F">
      <w:pPr>
        <w:rPr>
          <w:rFonts w:ascii="Tahoma" w:eastAsia="Times New Roman" w:hAnsi="Tahoma" w:cs="Tahoma"/>
          <w:b/>
          <w:bCs/>
          <w:color w:val="000000"/>
          <w:kern w:val="0"/>
          <w:lang w:eastAsia="en-ZA"/>
          <w14:ligatures w14:val="none"/>
        </w:rPr>
      </w:pPr>
      <w:r w:rsidRPr="00457E8E">
        <w:rPr>
          <w:rFonts w:ascii="Tahoma" w:eastAsia="Times New Roman" w:hAnsi="Tahoma" w:cs="Tahoma"/>
          <w:b/>
          <w:bCs/>
          <w:color w:val="000000"/>
          <w:kern w:val="0"/>
          <w:lang w:eastAsia="en-ZA"/>
          <w14:ligatures w14:val="none"/>
        </w:rPr>
        <w:t xml:space="preserve">Regional Corporate Affairs and Stakeholder Manager </w:t>
      </w:r>
    </w:p>
    <w:p w14:paraId="3CC29EC9" w14:textId="77777777" w:rsidR="0054112F" w:rsidRPr="00457E8E" w:rsidRDefault="00000000" w:rsidP="0054112F">
      <w:pPr>
        <w:rPr>
          <w:rFonts w:ascii="Tahoma" w:eastAsia="Times New Roman" w:hAnsi="Tahoma" w:cs="Tahoma"/>
          <w:color w:val="000000"/>
          <w:kern w:val="0"/>
          <w:lang w:eastAsia="en-ZA"/>
          <w14:ligatures w14:val="none"/>
        </w:rPr>
      </w:pPr>
      <w:hyperlink r:id="rId8" w:history="1">
        <w:r w:rsidR="0054112F" w:rsidRPr="00457E8E">
          <w:rPr>
            <w:rStyle w:val="Hyperlink"/>
            <w:rFonts w:ascii="Tahoma" w:eastAsia="Times New Roman" w:hAnsi="Tahoma" w:cs="Tahoma"/>
            <w:kern w:val="0"/>
            <w:lang w:eastAsia="en-ZA"/>
            <w14:ligatures w14:val="none"/>
          </w:rPr>
          <w:t>andiswa.mesatywa@transnet.net</w:t>
        </w:r>
      </w:hyperlink>
    </w:p>
    <w:p w14:paraId="11526947" w14:textId="77777777" w:rsidR="0054112F" w:rsidRPr="00457E8E" w:rsidRDefault="0054112F" w:rsidP="00AD18E4">
      <w:pPr>
        <w:rPr>
          <w:rFonts w:ascii="Tahoma" w:eastAsia="Times New Roman" w:hAnsi="Tahoma" w:cs="Tahoma"/>
          <w:color w:val="000000"/>
          <w:kern w:val="0"/>
          <w:lang w:eastAsia="en-ZA"/>
          <w14:ligatures w14:val="none"/>
        </w:rPr>
      </w:pPr>
      <w:r w:rsidRPr="00457E8E">
        <w:rPr>
          <w:rFonts w:ascii="Tahoma" w:eastAsia="Times New Roman" w:hAnsi="Tahoma" w:cs="Tahoma"/>
          <w:color w:val="000000"/>
          <w:kern w:val="0"/>
          <w:lang w:eastAsia="en-ZA"/>
          <w14:ligatures w14:val="none"/>
        </w:rPr>
        <w:t>0827518841</w:t>
      </w:r>
    </w:p>
    <w:sectPr w:rsidR="0054112F" w:rsidRPr="00457E8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FE36" w14:textId="77777777" w:rsidR="00C95D3D" w:rsidRDefault="00C95D3D" w:rsidP="007A4A01">
      <w:pPr>
        <w:spacing w:after="0" w:line="240" w:lineRule="auto"/>
      </w:pPr>
      <w:r>
        <w:separator/>
      </w:r>
    </w:p>
  </w:endnote>
  <w:endnote w:type="continuationSeparator" w:id="0">
    <w:p w14:paraId="0D9B4C13" w14:textId="77777777" w:rsidR="00C95D3D" w:rsidRDefault="00C95D3D" w:rsidP="007A4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4EFF" w14:textId="77777777" w:rsidR="00C95D3D" w:rsidRDefault="00C95D3D" w:rsidP="007A4A01">
      <w:pPr>
        <w:spacing w:after="0" w:line="240" w:lineRule="auto"/>
      </w:pPr>
      <w:r>
        <w:separator/>
      </w:r>
    </w:p>
  </w:footnote>
  <w:footnote w:type="continuationSeparator" w:id="0">
    <w:p w14:paraId="5E75C691" w14:textId="77777777" w:rsidR="00C95D3D" w:rsidRDefault="00C95D3D" w:rsidP="007A4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9C62" w14:textId="77777777" w:rsidR="007A4A01" w:rsidRDefault="007A4A01">
    <w:pPr>
      <w:pStyle w:val="Header"/>
    </w:pPr>
    <w:r>
      <w:tab/>
    </w:r>
    <w:r>
      <w:tab/>
    </w:r>
    <w:r>
      <w:rPr>
        <w:noProof/>
        <w:lang w:eastAsia="en-ZA"/>
      </w:rPr>
      <w:drawing>
        <wp:inline distT="0" distB="0" distL="0" distR="0" wp14:anchorId="1989664B" wp14:editId="47261174">
          <wp:extent cx="2172462" cy="1045073"/>
          <wp:effectExtent l="0" t="0" r="0" b="3175"/>
          <wp:docPr id="1" name="Picture 1" descr="A logo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black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181923" cy="1049624"/>
                  </a:xfrm>
                  <a:prstGeom prst="rect">
                    <a:avLst/>
                  </a:prstGeom>
                </pic:spPr>
              </pic:pic>
            </a:graphicData>
          </a:graphic>
        </wp:inline>
      </w:drawing>
    </w:r>
  </w:p>
  <w:p w14:paraId="0D99324C" w14:textId="77777777" w:rsidR="007A4A01" w:rsidRDefault="007A4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E6D2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B27022"/>
    <w:multiLevelType w:val="multilevel"/>
    <w:tmpl w:val="10B2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615B0D"/>
    <w:multiLevelType w:val="hybridMultilevel"/>
    <w:tmpl w:val="7376E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4D41B53"/>
    <w:multiLevelType w:val="hybridMultilevel"/>
    <w:tmpl w:val="C504D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4F6F20"/>
    <w:multiLevelType w:val="hybridMultilevel"/>
    <w:tmpl w:val="A94C5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7AB5CA7"/>
    <w:multiLevelType w:val="hybridMultilevel"/>
    <w:tmpl w:val="60DC52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C1291C"/>
    <w:multiLevelType w:val="hybridMultilevel"/>
    <w:tmpl w:val="B0F083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75E4A05"/>
    <w:multiLevelType w:val="hybridMultilevel"/>
    <w:tmpl w:val="E82ED2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75006945">
    <w:abstractNumId w:val="3"/>
  </w:num>
  <w:num w:numId="2" w16cid:durableId="814839661">
    <w:abstractNumId w:val="1"/>
  </w:num>
  <w:num w:numId="3" w16cid:durableId="1559901626">
    <w:abstractNumId w:val="6"/>
  </w:num>
  <w:num w:numId="4" w16cid:durableId="1495874887">
    <w:abstractNumId w:val="5"/>
  </w:num>
  <w:num w:numId="5" w16cid:durableId="881676911">
    <w:abstractNumId w:val="2"/>
  </w:num>
  <w:num w:numId="6" w16cid:durableId="1514539436">
    <w:abstractNumId w:val="7"/>
  </w:num>
  <w:num w:numId="7" w16cid:durableId="1841385741">
    <w:abstractNumId w:val="0"/>
  </w:num>
  <w:num w:numId="8" w16cid:durableId="1932544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88"/>
    <w:rsid w:val="000026FA"/>
    <w:rsid w:val="00102F96"/>
    <w:rsid w:val="001A6B65"/>
    <w:rsid w:val="001B5A9F"/>
    <w:rsid w:val="001C32C3"/>
    <w:rsid w:val="002006DE"/>
    <w:rsid w:val="00224C3E"/>
    <w:rsid w:val="0026224B"/>
    <w:rsid w:val="002F244B"/>
    <w:rsid w:val="00341A28"/>
    <w:rsid w:val="003610A6"/>
    <w:rsid w:val="004460B4"/>
    <w:rsid w:val="00457E8E"/>
    <w:rsid w:val="00497FC0"/>
    <w:rsid w:val="004C44A3"/>
    <w:rsid w:val="004D3052"/>
    <w:rsid w:val="00514961"/>
    <w:rsid w:val="00516977"/>
    <w:rsid w:val="005222D6"/>
    <w:rsid w:val="0054112F"/>
    <w:rsid w:val="00547D97"/>
    <w:rsid w:val="00555E80"/>
    <w:rsid w:val="005C06F6"/>
    <w:rsid w:val="005D58F7"/>
    <w:rsid w:val="005D6854"/>
    <w:rsid w:val="005F7581"/>
    <w:rsid w:val="006161D7"/>
    <w:rsid w:val="006440F6"/>
    <w:rsid w:val="0066508B"/>
    <w:rsid w:val="0069155C"/>
    <w:rsid w:val="006967BD"/>
    <w:rsid w:val="00740219"/>
    <w:rsid w:val="00756FA5"/>
    <w:rsid w:val="007921F3"/>
    <w:rsid w:val="007A4A01"/>
    <w:rsid w:val="007B24D7"/>
    <w:rsid w:val="00805C60"/>
    <w:rsid w:val="00810FF3"/>
    <w:rsid w:val="00825075"/>
    <w:rsid w:val="0083796D"/>
    <w:rsid w:val="00847125"/>
    <w:rsid w:val="008642D4"/>
    <w:rsid w:val="00871F2B"/>
    <w:rsid w:val="00884F90"/>
    <w:rsid w:val="00903A2F"/>
    <w:rsid w:val="0090663A"/>
    <w:rsid w:val="009A54C3"/>
    <w:rsid w:val="009B17FC"/>
    <w:rsid w:val="009C39A1"/>
    <w:rsid w:val="00A1416C"/>
    <w:rsid w:val="00A60AAB"/>
    <w:rsid w:val="00A73BE1"/>
    <w:rsid w:val="00AB7191"/>
    <w:rsid w:val="00AC74E1"/>
    <w:rsid w:val="00AD18E4"/>
    <w:rsid w:val="00AF4846"/>
    <w:rsid w:val="00B17943"/>
    <w:rsid w:val="00B76EE3"/>
    <w:rsid w:val="00BC48C8"/>
    <w:rsid w:val="00BC5AA7"/>
    <w:rsid w:val="00C02399"/>
    <w:rsid w:val="00C22488"/>
    <w:rsid w:val="00C77C5F"/>
    <w:rsid w:val="00C85094"/>
    <w:rsid w:val="00C95D3D"/>
    <w:rsid w:val="00CD01B2"/>
    <w:rsid w:val="00CD6E7D"/>
    <w:rsid w:val="00D16D8E"/>
    <w:rsid w:val="00D34B6B"/>
    <w:rsid w:val="00D40154"/>
    <w:rsid w:val="00D83ED7"/>
    <w:rsid w:val="00DA240C"/>
    <w:rsid w:val="00DB6A1C"/>
    <w:rsid w:val="00E32D1D"/>
    <w:rsid w:val="00E40629"/>
    <w:rsid w:val="00E45530"/>
    <w:rsid w:val="00EE4376"/>
    <w:rsid w:val="00F04C0F"/>
    <w:rsid w:val="00F54A02"/>
    <w:rsid w:val="00F7705B"/>
    <w:rsid w:val="00F833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289CC"/>
  <w15:chartTrackingRefBased/>
  <w15:docId w15:val="{05FD8431-50ED-4688-8D48-402C5ED5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488"/>
    <w:pPr>
      <w:spacing w:after="0" w:line="240" w:lineRule="auto"/>
      <w:ind w:left="720"/>
    </w:pPr>
    <w:rPr>
      <w:rFonts w:ascii="Calibri" w:hAnsi="Calibri" w:cs="Calibri"/>
      <w:kern w:val="0"/>
      <w:lang w:eastAsia="en-ZA"/>
      <w14:ligatures w14:val="none"/>
    </w:rPr>
  </w:style>
  <w:style w:type="paragraph" w:styleId="Header">
    <w:name w:val="header"/>
    <w:basedOn w:val="Normal"/>
    <w:link w:val="HeaderChar"/>
    <w:uiPriority w:val="99"/>
    <w:unhideWhenUsed/>
    <w:rsid w:val="007A4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01"/>
  </w:style>
  <w:style w:type="paragraph" w:styleId="Footer">
    <w:name w:val="footer"/>
    <w:basedOn w:val="Normal"/>
    <w:link w:val="FooterChar"/>
    <w:uiPriority w:val="99"/>
    <w:unhideWhenUsed/>
    <w:rsid w:val="007A4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01"/>
  </w:style>
  <w:style w:type="character" w:styleId="Hyperlink">
    <w:name w:val="Hyperlink"/>
    <w:basedOn w:val="DefaultParagraphFont"/>
    <w:uiPriority w:val="99"/>
    <w:unhideWhenUsed/>
    <w:rsid w:val="00BC48C8"/>
    <w:rPr>
      <w:color w:val="0563C1" w:themeColor="hyperlink"/>
      <w:u w:val="single"/>
    </w:rPr>
  </w:style>
  <w:style w:type="character" w:customStyle="1" w:styleId="UnresolvedMention1">
    <w:name w:val="Unresolved Mention1"/>
    <w:basedOn w:val="DefaultParagraphFont"/>
    <w:uiPriority w:val="99"/>
    <w:semiHidden/>
    <w:unhideWhenUsed/>
    <w:rsid w:val="00BC48C8"/>
    <w:rPr>
      <w:color w:val="605E5C"/>
      <w:shd w:val="clear" w:color="auto" w:fill="E1DFDD"/>
    </w:rPr>
  </w:style>
  <w:style w:type="paragraph" w:customStyle="1" w:styleId="Default">
    <w:name w:val="Default"/>
    <w:rsid w:val="0054112F"/>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54112F"/>
    <w:pPr>
      <w:spacing w:before="100" w:beforeAutospacing="1" w:after="100" w:afterAutospacing="1" w:line="240" w:lineRule="auto"/>
    </w:pPr>
    <w:rPr>
      <w:rFonts w:ascii="Calibri" w:hAnsi="Calibri" w:cs="Calibri"/>
      <w:kern w:val="0"/>
      <w:lang w:eastAsia="en-ZA"/>
      <w14:ligatures w14:val="none"/>
    </w:rPr>
  </w:style>
  <w:style w:type="paragraph" w:styleId="Revision">
    <w:name w:val="Revision"/>
    <w:hidden/>
    <w:uiPriority w:val="99"/>
    <w:semiHidden/>
    <w:rsid w:val="006440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3843">
      <w:bodyDiv w:val="1"/>
      <w:marLeft w:val="0"/>
      <w:marRight w:val="0"/>
      <w:marTop w:val="0"/>
      <w:marBottom w:val="0"/>
      <w:divBdr>
        <w:top w:val="none" w:sz="0" w:space="0" w:color="auto"/>
        <w:left w:val="none" w:sz="0" w:space="0" w:color="auto"/>
        <w:bottom w:val="none" w:sz="0" w:space="0" w:color="auto"/>
        <w:right w:val="none" w:sz="0" w:space="0" w:color="auto"/>
      </w:divBdr>
    </w:div>
    <w:div w:id="1083572750">
      <w:bodyDiv w:val="1"/>
      <w:marLeft w:val="0"/>
      <w:marRight w:val="0"/>
      <w:marTop w:val="0"/>
      <w:marBottom w:val="0"/>
      <w:divBdr>
        <w:top w:val="none" w:sz="0" w:space="0" w:color="auto"/>
        <w:left w:val="none" w:sz="0" w:space="0" w:color="auto"/>
        <w:bottom w:val="none" w:sz="0" w:space="0" w:color="auto"/>
        <w:right w:val="none" w:sz="0" w:space="0" w:color="auto"/>
      </w:divBdr>
    </w:div>
    <w:div w:id="1197932813">
      <w:bodyDiv w:val="1"/>
      <w:marLeft w:val="0"/>
      <w:marRight w:val="0"/>
      <w:marTop w:val="0"/>
      <w:marBottom w:val="0"/>
      <w:divBdr>
        <w:top w:val="none" w:sz="0" w:space="0" w:color="auto"/>
        <w:left w:val="none" w:sz="0" w:space="0" w:color="auto"/>
        <w:bottom w:val="none" w:sz="0" w:space="0" w:color="auto"/>
        <w:right w:val="none" w:sz="0" w:space="0" w:color="auto"/>
      </w:divBdr>
    </w:div>
    <w:div w:id="1529101306">
      <w:bodyDiv w:val="1"/>
      <w:marLeft w:val="0"/>
      <w:marRight w:val="0"/>
      <w:marTop w:val="0"/>
      <w:marBottom w:val="0"/>
      <w:divBdr>
        <w:top w:val="none" w:sz="0" w:space="0" w:color="auto"/>
        <w:left w:val="none" w:sz="0" w:space="0" w:color="auto"/>
        <w:bottom w:val="none" w:sz="0" w:space="0" w:color="auto"/>
        <w:right w:val="none" w:sz="0" w:space="0" w:color="auto"/>
      </w:divBdr>
    </w:div>
    <w:div w:id="1539705426">
      <w:bodyDiv w:val="1"/>
      <w:marLeft w:val="0"/>
      <w:marRight w:val="0"/>
      <w:marTop w:val="0"/>
      <w:marBottom w:val="0"/>
      <w:divBdr>
        <w:top w:val="none" w:sz="0" w:space="0" w:color="auto"/>
        <w:left w:val="none" w:sz="0" w:space="0" w:color="auto"/>
        <w:bottom w:val="none" w:sz="0" w:space="0" w:color="auto"/>
        <w:right w:val="none" w:sz="0" w:space="0" w:color="auto"/>
      </w:divBdr>
    </w:div>
    <w:div w:id="20811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swa.mesatywa@transnet.net" TargetMode="External"/><Relationship Id="rId3" Type="http://schemas.openxmlformats.org/officeDocument/2006/relationships/settings" Target="settings.xml"/><Relationship Id="rId7" Type="http://schemas.openxmlformats.org/officeDocument/2006/relationships/hyperlink" Target="http://www.transnetportterminal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Andiswa Mesatywa   Transnet Port Terminals   Cape Town</dc:creator>
  <cp:keywords/>
  <dc:description/>
  <cp:lastModifiedBy>Sinenhlanhla Makhanya   Transnet Port Terminals   Durban</cp:lastModifiedBy>
  <cp:revision>3</cp:revision>
  <dcterms:created xsi:type="dcterms:W3CDTF">2023-12-11T14:20:00Z</dcterms:created>
  <dcterms:modified xsi:type="dcterms:W3CDTF">2023-12-11T14:20:00Z</dcterms:modified>
</cp:coreProperties>
</file>