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72E82" w14:textId="2A982321" w:rsidR="00522E64" w:rsidRPr="009815A7" w:rsidRDefault="009815A7" w:rsidP="007537AA">
      <w:pPr>
        <w:pStyle w:val="BasicParagraph"/>
        <w:ind w:left="-284"/>
        <w:rPr>
          <w:rFonts w:ascii="Arial" w:hAnsi="Arial" w:cs="Arial"/>
          <w:b/>
          <w:bCs/>
          <w:iCs/>
          <w:color w:val="000000" w:themeColor="text1"/>
          <w:sz w:val="20"/>
          <w:szCs w:val="20"/>
        </w:rPr>
      </w:pPr>
      <w:r w:rsidRPr="009815A7">
        <w:rPr>
          <w:rFonts w:ascii="Arial" w:hAnsi="Arial" w:cs="Arial"/>
          <w:b/>
          <w:bCs/>
          <w:iCs/>
          <w:color w:val="000000" w:themeColor="text1"/>
          <w:sz w:val="20"/>
          <w:szCs w:val="20"/>
        </w:rPr>
        <w:t xml:space="preserve">14 December 2023 </w:t>
      </w:r>
    </w:p>
    <w:p w14:paraId="6C86DE5C" w14:textId="7A93FFEF" w:rsidR="00522E64" w:rsidRPr="009815A7" w:rsidRDefault="009815A7" w:rsidP="007537AA">
      <w:pPr>
        <w:pStyle w:val="BasicParagraph"/>
        <w:ind w:left="-284" w:right="-292"/>
        <w:rPr>
          <w:rFonts w:ascii="Arial" w:hAnsi="Arial" w:cs="Arial"/>
          <w:b/>
          <w:bCs/>
          <w:iCs/>
          <w:color w:val="000000" w:themeColor="text1"/>
          <w:sz w:val="20"/>
          <w:szCs w:val="20"/>
        </w:rPr>
      </w:pPr>
      <w:r w:rsidRPr="009815A7">
        <w:rPr>
          <w:rFonts w:ascii="Arial" w:hAnsi="Arial" w:cs="Arial"/>
          <w:b/>
          <w:bCs/>
          <w:iCs/>
          <w:color w:val="000000" w:themeColor="text1"/>
          <w:sz w:val="20"/>
          <w:szCs w:val="20"/>
        </w:rPr>
        <w:t xml:space="preserve">Press Release </w:t>
      </w:r>
    </w:p>
    <w:p w14:paraId="7E03B9C0" w14:textId="77777777" w:rsidR="009815A7" w:rsidRDefault="009815A7" w:rsidP="007537AA">
      <w:pPr>
        <w:pStyle w:val="BasicParagraph"/>
        <w:ind w:left="-284" w:right="-292"/>
        <w:rPr>
          <w:rFonts w:ascii="Arial" w:hAnsi="Arial" w:cs="Arial"/>
          <w:iCs/>
          <w:color w:val="000000" w:themeColor="text1"/>
          <w:sz w:val="20"/>
          <w:szCs w:val="20"/>
        </w:rPr>
      </w:pPr>
    </w:p>
    <w:p w14:paraId="64930F02" w14:textId="77777777" w:rsidR="009815A7" w:rsidRPr="00753381" w:rsidRDefault="009815A7" w:rsidP="007537AA">
      <w:pPr>
        <w:pStyle w:val="BasicParagraph"/>
        <w:ind w:left="-284" w:right="-292"/>
        <w:rPr>
          <w:rFonts w:ascii="Arial" w:hAnsi="Arial" w:cs="Arial"/>
          <w:iCs/>
          <w:color w:val="000000" w:themeColor="text1"/>
          <w:sz w:val="20"/>
          <w:szCs w:val="20"/>
        </w:rPr>
      </w:pPr>
    </w:p>
    <w:p w14:paraId="0D0D4DC3" w14:textId="0178EE10" w:rsidR="00522E64" w:rsidRPr="00753381" w:rsidRDefault="00A36C06" w:rsidP="007537AA">
      <w:pPr>
        <w:pStyle w:val="BasicParagraph"/>
        <w:ind w:left="-284" w:right="-292"/>
        <w:rPr>
          <w:rFonts w:ascii="Arial" w:hAnsi="Arial" w:cs="Arial"/>
          <w:b/>
          <w:iCs/>
          <w:color w:val="000000" w:themeColor="text1"/>
          <w:sz w:val="20"/>
          <w:szCs w:val="20"/>
        </w:rPr>
      </w:pPr>
      <w:r>
        <w:rPr>
          <w:rFonts w:ascii="Arial" w:hAnsi="Arial" w:cs="Arial"/>
          <w:b/>
          <w:iCs/>
          <w:color w:val="000000" w:themeColor="text1"/>
          <w:sz w:val="20"/>
          <w:szCs w:val="20"/>
        </w:rPr>
        <w:t>Grindrod breaking re</w:t>
      </w:r>
      <w:r w:rsidR="009815A7">
        <w:rPr>
          <w:rFonts w:ascii="Arial" w:hAnsi="Arial" w:cs="Arial"/>
          <w:b/>
          <w:iCs/>
          <w:color w:val="000000" w:themeColor="text1"/>
          <w:sz w:val="20"/>
          <w:szCs w:val="20"/>
        </w:rPr>
        <w:t xml:space="preserve">cords </w:t>
      </w:r>
    </w:p>
    <w:p w14:paraId="526CD954" w14:textId="77777777" w:rsidR="00522E64" w:rsidRPr="00753381" w:rsidRDefault="00522E64" w:rsidP="007537AA">
      <w:pPr>
        <w:pStyle w:val="BasicParagraph"/>
        <w:ind w:left="-284" w:right="-292"/>
        <w:rPr>
          <w:rFonts w:ascii="Arial" w:hAnsi="Arial" w:cs="Arial"/>
          <w:iCs/>
          <w:color w:val="000000" w:themeColor="text1"/>
          <w:sz w:val="20"/>
          <w:szCs w:val="20"/>
        </w:rPr>
      </w:pPr>
    </w:p>
    <w:p w14:paraId="00D3EF1F" w14:textId="33452F77" w:rsidR="00A36C06" w:rsidRPr="00A36C06" w:rsidRDefault="00A36C06" w:rsidP="00581747">
      <w:pPr>
        <w:pStyle w:val="BasicParagraph"/>
        <w:ind w:left="-284" w:right="-292"/>
        <w:jc w:val="both"/>
        <w:rPr>
          <w:rFonts w:ascii="Arial" w:hAnsi="Arial" w:cs="Arial"/>
          <w:color w:val="000000" w:themeColor="text1"/>
          <w:sz w:val="20"/>
          <w:szCs w:val="20"/>
        </w:rPr>
      </w:pPr>
      <w:r w:rsidRPr="00A36C06">
        <w:rPr>
          <w:rFonts w:ascii="Arial" w:hAnsi="Arial" w:cs="Arial"/>
          <w:color w:val="000000" w:themeColor="text1"/>
          <w:sz w:val="20"/>
          <w:szCs w:val="20"/>
        </w:rPr>
        <w:t>Durban, 14 December 2023 - Grindrod Limited, a freight and logistics company listed on the JSE, is proud to announce record-breaking volumes handled at its terminal operations</w:t>
      </w:r>
      <w:r w:rsidR="00542561">
        <w:rPr>
          <w:rFonts w:ascii="Arial" w:hAnsi="Arial" w:cs="Arial"/>
          <w:color w:val="000000" w:themeColor="text1"/>
          <w:sz w:val="20"/>
          <w:szCs w:val="20"/>
        </w:rPr>
        <w:t>.</w:t>
      </w:r>
      <w:r w:rsidRPr="00A36C06">
        <w:rPr>
          <w:rFonts w:ascii="Arial" w:hAnsi="Arial" w:cs="Arial"/>
          <w:color w:val="000000" w:themeColor="text1"/>
          <w:sz w:val="20"/>
          <w:szCs w:val="20"/>
        </w:rPr>
        <w:t xml:space="preserve"> </w:t>
      </w:r>
    </w:p>
    <w:p w14:paraId="5D893746" w14:textId="77777777" w:rsidR="00A36C06" w:rsidRPr="00A36C06" w:rsidRDefault="00A36C06" w:rsidP="00581747">
      <w:pPr>
        <w:pStyle w:val="BasicParagraph"/>
        <w:ind w:left="-284" w:right="-292"/>
        <w:jc w:val="both"/>
        <w:rPr>
          <w:rFonts w:ascii="Arial" w:hAnsi="Arial" w:cs="Arial"/>
          <w:color w:val="000000" w:themeColor="text1"/>
          <w:sz w:val="20"/>
          <w:szCs w:val="20"/>
        </w:rPr>
      </w:pPr>
    </w:p>
    <w:p w14:paraId="741A6F6A" w14:textId="78B3B00A" w:rsidR="00A36C06" w:rsidRPr="00A36C06" w:rsidRDefault="00A36C06" w:rsidP="00581747">
      <w:pPr>
        <w:pStyle w:val="BasicParagraph"/>
        <w:ind w:left="-284" w:right="-292"/>
        <w:jc w:val="both"/>
        <w:rPr>
          <w:rFonts w:ascii="Arial" w:hAnsi="Arial" w:cs="Arial"/>
          <w:color w:val="000000" w:themeColor="text1"/>
          <w:sz w:val="20"/>
          <w:szCs w:val="20"/>
        </w:rPr>
      </w:pPr>
      <w:r w:rsidRPr="00A36C06">
        <w:rPr>
          <w:rFonts w:ascii="Arial" w:hAnsi="Arial" w:cs="Arial"/>
          <w:color w:val="000000" w:themeColor="text1"/>
          <w:sz w:val="20"/>
          <w:szCs w:val="20"/>
        </w:rPr>
        <w:t>As a significant player in providing logistics solutions for customers, Grindrod has consistently demonstrated innovation and exceptional performance throughout its operations. By collaborating with customers and strategic partners, Grindrod facilitates the smooth shipment of commodities to and from global markets through its facilities.</w:t>
      </w:r>
    </w:p>
    <w:p w14:paraId="35312BE5" w14:textId="77777777" w:rsidR="00A36C06" w:rsidRPr="00A36C06" w:rsidRDefault="00A36C06" w:rsidP="00581747">
      <w:pPr>
        <w:pStyle w:val="BasicParagraph"/>
        <w:ind w:left="-284" w:right="-292"/>
        <w:jc w:val="both"/>
        <w:rPr>
          <w:rFonts w:ascii="Arial" w:hAnsi="Arial" w:cs="Arial"/>
          <w:color w:val="000000" w:themeColor="text1"/>
          <w:sz w:val="20"/>
          <w:szCs w:val="20"/>
        </w:rPr>
      </w:pPr>
    </w:p>
    <w:p w14:paraId="3A6DC9BB" w14:textId="79B68F79" w:rsidR="00A36C06" w:rsidRDefault="00A36C06" w:rsidP="00581747">
      <w:pPr>
        <w:pStyle w:val="BasicParagraph"/>
        <w:ind w:left="-284" w:right="-292"/>
        <w:jc w:val="both"/>
        <w:rPr>
          <w:rFonts w:ascii="Arial" w:hAnsi="Arial" w:cs="Arial"/>
          <w:color w:val="000000" w:themeColor="text1"/>
          <w:sz w:val="20"/>
          <w:szCs w:val="20"/>
        </w:rPr>
      </w:pPr>
      <w:r w:rsidRPr="00A36C06">
        <w:rPr>
          <w:rFonts w:ascii="Arial" w:hAnsi="Arial" w:cs="Arial"/>
          <w:color w:val="000000" w:themeColor="text1"/>
          <w:sz w:val="20"/>
          <w:szCs w:val="20"/>
        </w:rPr>
        <w:t xml:space="preserve">In November 2023, </w:t>
      </w:r>
      <w:r w:rsidRPr="00542561">
        <w:rPr>
          <w:rFonts w:ascii="Arial" w:hAnsi="Arial" w:cs="Arial"/>
          <w:b/>
          <w:bCs/>
          <w:color w:val="000000" w:themeColor="text1"/>
          <w:sz w:val="20"/>
          <w:szCs w:val="20"/>
        </w:rPr>
        <w:t>Grindrod’s dry-bulk terminal in the Main Port of Maputo</w:t>
      </w:r>
      <w:r w:rsidRPr="00A36C06">
        <w:rPr>
          <w:rFonts w:ascii="Arial" w:hAnsi="Arial" w:cs="Arial"/>
          <w:color w:val="000000" w:themeColor="text1"/>
          <w:sz w:val="20"/>
          <w:szCs w:val="20"/>
        </w:rPr>
        <w:t xml:space="preserve"> achieved a remarkable milestone by handling a record-breaking 416,220 tonnes of coal. This accomplishment highlights the efficiency and capability of Grindrod’s team in handling sized coal</w:t>
      </w:r>
      <w:r w:rsidR="005D6F07">
        <w:rPr>
          <w:rFonts w:ascii="Arial" w:hAnsi="Arial" w:cs="Arial"/>
          <w:color w:val="000000" w:themeColor="text1"/>
          <w:sz w:val="20"/>
          <w:szCs w:val="20"/>
        </w:rPr>
        <w:t xml:space="preserve">. </w:t>
      </w:r>
      <w:r w:rsidRPr="00A36C06">
        <w:rPr>
          <w:rFonts w:ascii="Arial" w:hAnsi="Arial" w:cs="Arial"/>
          <w:color w:val="000000" w:themeColor="text1"/>
          <w:sz w:val="20"/>
          <w:szCs w:val="20"/>
        </w:rPr>
        <w:t xml:space="preserve"> </w:t>
      </w:r>
      <w:r w:rsidR="00542561">
        <w:rPr>
          <w:rFonts w:ascii="Arial" w:hAnsi="Arial" w:cs="Arial"/>
          <w:color w:val="000000" w:themeColor="text1"/>
          <w:sz w:val="20"/>
          <w:szCs w:val="20"/>
        </w:rPr>
        <w:t>The terminal</w:t>
      </w:r>
      <w:r w:rsidR="003C6E43" w:rsidRPr="003C6E43">
        <w:rPr>
          <w:rFonts w:ascii="Arial" w:hAnsi="Arial" w:cs="Arial"/>
          <w:color w:val="000000" w:themeColor="text1"/>
          <w:sz w:val="20"/>
          <w:szCs w:val="20"/>
        </w:rPr>
        <w:t xml:space="preserve"> efficiently managed 3.</w:t>
      </w:r>
      <w:r w:rsidR="005612A6">
        <w:rPr>
          <w:rFonts w:ascii="Arial" w:hAnsi="Arial" w:cs="Arial"/>
          <w:color w:val="000000" w:themeColor="text1"/>
          <w:sz w:val="20"/>
          <w:szCs w:val="20"/>
        </w:rPr>
        <w:t>7</w:t>
      </w:r>
      <w:r w:rsidR="003C6E43" w:rsidRPr="003C6E43">
        <w:rPr>
          <w:rFonts w:ascii="Arial" w:hAnsi="Arial" w:cs="Arial"/>
          <w:color w:val="000000" w:themeColor="text1"/>
          <w:sz w:val="20"/>
          <w:szCs w:val="20"/>
        </w:rPr>
        <w:t xml:space="preserve"> million tonnes of coal year-to-date, surpassing last year’s total volume of 3.2 million tonnes by an impressive 14%.</w:t>
      </w:r>
    </w:p>
    <w:p w14:paraId="47C556C2" w14:textId="77777777" w:rsidR="000D2949" w:rsidRDefault="000D2949" w:rsidP="00581747">
      <w:pPr>
        <w:pStyle w:val="BasicParagraph"/>
        <w:ind w:left="-284" w:right="-292"/>
        <w:jc w:val="both"/>
        <w:rPr>
          <w:rFonts w:ascii="Arial" w:hAnsi="Arial" w:cs="Arial"/>
          <w:color w:val="000000" w:themeColor="text1"/>
          <w:sz w:val="20"/>
          <w:szCs w:val="20"/>
        </w:rPr>
      </w:pPr>
    </w:p>
    <w:p w14:paraId="0698C63D" w14:textId="3A6EDE74" w:rsidR="00900307" w:rsidRDefault="00900307" w:rsidP="00581747">
      <w:pPr>
        <w:pStyle w:val="BasicParagraph"/>
        <w:ind w:left="-284" w:right="-292"/>
        <w:jc w:val="both"/>
        <w:rPr>
          <w:rFonts w:ascii="Arial" w:hAnsi="Arial" w:cs="Arial"/>
          <w:color w:val="000000" w:themeColor="text1"/>
          <w:sz w:val="20"/>
          <w:szCs w:val="20"/>
        </w:rPr>
      </w:pPr>
      <w:r w:rsidRPr="00542561">
        <w:rPr>
          <w:rFonts w:ascii="Arial" w:hAnsi="Arial" w:cs="Arial"/>
          <w:b/>
          <w:bCs/>
          <w:color w:val="000000" w:themeColor="text1"/>
          <w:sz w:val="20"/>
          <w:szCs w:val="20"/>
        </w:rPr>
        <w:t>Grindrod’s Matola</w:t>
      </w:r>
      <w:r w:rsidR="00E573E6" w:rsidRPr="00542561">
        <w:rPr>
          <w:rFonts w:ascii="Arial" w:hAnsi="Arial" w:cs="Arial"/>
          <w:b/>
          <w:bCs/>
          <w:color w:val="000000" w:themeColor="text1"/>
          <w:sz w:val="20"/>
          <w:szCs w:val="20"/>
        </w:rPr>
        <w:t xml:space="preserve"> T</w:t>
      </w:r>
      <w:r w:rsidRPr="00542561">
        <w:rPr>
          <w:rFonts w:ascii="Arial" w:hAnsi="Arial" w:cs="Arial"/>
          <w:b/>
          <w:bCs/>
          <w:color w:val="000000" w:themeColor="text1"/>
          <w:sz w:val="20"/>
          <w:szCs w:val="20"/>
        </w:rPr>
        <w:t xml:space="preserve">erminal </w:t>
      </w:r>
      <w:r w:rsidR="00215C2F">
        <w:rPr>
          <w:rFonts w:ascii="Arial" w:hAnsi="Arial" w:cs="Arial"/>
          <w:color w:val="000000" w:themeColor="text1"/>
          <w:sz w:val="20"/>
          <w:szCs w:val="20"/>
        </w:rPr>
        <w:t xml:space="preserve">also achieved </w:t>
      </w:r>
      <w:r w:rsidR="001A5D73">
        <w:rPr>
          <w:rFonts w:ascii="Arial" w:hAnsi="Arial" w:cs="Arial"/>
          <w:color w:val="000000" w:themeColor="text1"/>
          <w:sz w:val="20"/>
          <w:szCs w:val="20"/>
        </w:rPr>
        <w:t xml:space="preserve">a benchmark in performance, </w:t>
      </w:r>
      <w:r w:rsidR="006E7797">
        <w:rPr>
          <w:rFonts w:ascii="Arial" w:hAnsi="Arial" w:cs="Arial"/>
          <w:color w:val="000000" w:themeColor="text1"/>
          <w:sz w:val="20"/>
          <w:szCs w:val="20"/>
        </w:rPr>
        <w:t xml:space="preserve">handling 8.4 million tonnes </w:t>
      </w:r>
      <w:r w:rsidR="00C659BA">
        <w:rPr>
          <w:rFonts w:ascii="Arial" w:hAnsi="Arial" w:cs="Arial"/>
          <w:color w:val="000000" w:themeColor="text1"/>
          <w:sz w:val="20"/>
          <w:szCs w:val="20"/>
        </w:rPr>
        <w:t xml:space="preserve">of coal and </w:t>
      </w:r>
      <w:r w:rsidR="00ED2D5F">
        <w:rPr>
          <w:rFonts w:ascii="Arial" w:hAnsi="Arial" w:cs="Arial"/>
          <w:color w:val="000000" w:themeColor="text1"/>
          <w:sz w:val="20"/>
          <w:szCs w:val="20"/>
        </w:rPr>
        <w:t>magnetite</w:t>
      </w:r>
      <w:r w:rsidR="00E573E6">
        <w:rPr>
          <w:rFonts w:ascii="Arial" w:hAnsi="Arial" w:cs="Arial"/>
          <w:color w:val="000000" w:themeColor="text1"/>
          <w:sz w:val="20"/>
          <w:szCs w:val="20"/>
        </w:rPr>
        <w:t xml:space="preserve"> (combined)</w:t>
      </w:r>
      <w:r w:rsidR="00A77A52">
        <w:rPr>
          <w:rFonts w:ascii="Arial" w:hAnsi="Arial" w:cs="Arial"/>
          <w:color w:val="000000" w:themeColor="text1"/>
          <w:sz w:val="20"/>
          <w:szCs w:val="20"/>
        </w:rPr>
        <w:t xml:space="preserve"> year-to-date</w:t>
      </w:r>
      <w:r w:rsidR="00ED2D5F">
        <w:rPr>
          <w:rFonts w:ascii="Arial" w:hAnsi="Arial" w:cs="Arial"/>
          <w:color w:val="000000" w:themeColor="text1"/>
          <w:sz w:val="20"/>
          <w:szCs w:val="20"/>
        </w:rPr>
        <w:t xml:space="preserve">, </w:t>
      </w:r>
      <w:r w:rsidR="001A5D73">
        <w:rPr>
          <w:rFonts w:ascii="Arial" w:hAnsi="Arial" w:cs="Arial"/>
          <w:color w:val="000000" w:themeColor="text1"/>
          <w:sz w:val="20"/>
          <w:szCs w:val="20"/>
        </w:rPr>
        <w:t xml:space="preserve">breaking </w:t>
      </w:r>
      <w:r w:rsidR="00915AFD">
        <w:rPr>
          <w:rFonts w:ascii="Arial" w:hAnsi="Arial" w:cs="Arial"/>
          <w:color w:val="000000" w:themeColor="text1"/>
          <w:sz w:val="20"/>
          <w:szCs w:val="20"/>
        </w:rPr>
        <w:t>the 2021 record of 8.2 million tonnes handled</w:t>
      </w:r>
      <w:r w:rsidR="001A5D73">
        <w:rPr>
          <w:rFonts w:ascii="Arial" w:hAnsi="Arial" w:cs="Arial"/>
          <w:color w:val="000000" w:themeColor="text1"/>
          <w:sz w:val="20"/>
          <w:szCs w:val="20"/>
        </w:rPr>
        <w:t xml:space="preserve"> </w:t>
      </w:r>
      <w:r w:rsidR="00C94C5F">
        <w:rPr>
          <w:rFonts w:ascii="Arial" w:hAnsi="Arial" w:cs="Arial"/>
          <w:color w:val="000000" w:themeColor="text1"/>
          <w:sz w:val="20"/>
          <w:szCs w:val="20"/>
        </w:rPr>
        <w:t xml:space="preserve">and </w:t>
      </w:r>
      <w:r w:rsidR="00C96C98">
        <w:rPr>
          <w:rFonts w:ascii="Arial" w:hAnsi="Arial" w:cs="Arial"/>
          <w:color w:val="000000" w:themeColor="text1"/>
          <w:sz w:val="20"/>
          <w:szCs w:val="20"/>
        </w:rPr>
        <w:t xml:space="preserve">surpassing last year’s </w:t>
      </w:r>
      <w:r w:rsidR="00C60890">
        <w:rPr>
          <w:rFonts w:ascii="Arial" w:hAnsi="Arial" w:cs="Arial"/>
          <w:color w:val="000000" w:themeColor="text1"/>
          <w:sz w:val="20"/>
          <w:szCs w:val="20"/>
        </w:rPr>
        <w:t xml:space="preserve">total volume of 8.1 million tonnes. </w:t>
      </w:r>
      <w:r w:rsidR="00C235F1">
        <w:rPr>
          <w:rFonts w:ascii="Arial" w:hAnsi="Arial" w:cs="Arial"/>
          <w:color w:val="000000" w:themeColor="text1"/>
          <w:sz w:val="20"/>
          <w:szCs w:val="20"/>
        </w:rPr>
        <w:t xml:space="preserve"> </w:t>
      </w:r>
    </w:p>
    <w:p w14:paraId="5B447705" w14:textId="77777777" w:rsidR="00680F0B" w:rsidRDefault="00680F0B" w:rsidP="00581747">
      <w:pPr>
        <w:pStyle w:val="BasicParagraph"/>
        <w:ind w:left="-284" w:right="-292"/>
        <w:jc w:val="both"/>
        <w:rPr>
          <w:rFonts w:ascii="Arial" w:hAnsi="Arial" w:cs="Arial"/>
          <w:color w:val="000000" w:themeColor="text1"/>
          <w:sz w:val="20"/>
          <w:szCs w:val="20"/>
        </w:rPr>
      </w:pPr>
    </w:p>
    <w:p w14:paraId="20E0E719" w14:textId="7A293267" w:rsidR="00A36C06" w:rsidRDefault="00542561" w:rsidP="00581747">
      <w:pPr>
        <w:pStyle w:val="BasicParagraph"/>
        <w:ind w:left="-284" w:right="-292"/>
        <w:jc w:val="both"/>
        <w:rPr>
          <w:rFonts w:ascii="Arial" w:hAnsi="Arial" w:cs="Arial"/>
          <w:color w:val="000000" w:themeColor="text1"/>
          <w:sz w:val="20"/>
          <w:szCs w:val="20"/>
        </w:rPr>
      </w:pPr>
      <w:r w:rsidRPr="00542561">
        <w:rPr>
          <w:rFonts w:ascii="Arial" w:hAnsi="Arial" w:cs="Arial"/>
          <w:color w:val="000000" w:themeColor="text1"/>
          <w:sz w:val="20"/>
          <w:szCs w:val="20"/>
        </w:rPr>
        <w:t xml:space="preserve">Pedro </w:t>
      </w:r>
      <w:proofErr w:type="spellStart"/>
      <w:r w:rsidRPr="00542561">
        <w:rPr>
          <w:rFonts w:ascii="Arial" w:hAnsi="Arial" w:cs="Arial"/>
          <w:color w:val="000000" w:themeColor="text1"/>
          <w:sz w:val="20"/>
          <w:szCs w:val="20"/>
        </w:rPr>
        <w:t>Poh</w:t>
      </w:r>
      <w:proofErr w:type="spellEnd"/>
      <w:r w:rsidRPr="00542561">
        <w:rPr>
          <w:rFonts w:ascii="Arial" w:hAnsi="Arial" w:cs="Arial"/>
          <w:color w:val="000000" w:themeColor="text1"/>
          <w:sz w:val="20"/>
          <w:szCs w:val="20"/>
        </w:rPr>
        <w:t>-Quong, General Operations Manager at Grindrod in Mozambique, expressed his excitement about these ground-breaking achievements. He stated, “We are thrilled to announce these milestones at our dry-bulk terminal in Maputo Port and our terminal in Matola. It is a testament to our exceptional team’s dedication and hard work.”</w:t>
      </w:r>
    </w:p>
    <w:p w14:paraId="4CE23534" w14:textId="77777777" w:rsidR="00542561" w:rsidRDefault="00542561" w:rsidP="00581747">
      <w:pPr>
        <w:pStyle w:val="BasicParagraph"/>
        <w:ind w:left="-284" w:right="-292"/>
        <w:jc w:val="both"/>
        <w:rPr>
          <w:rFonts w:ascii="Arial" w:hAnsi="Arial" w:cs="Arial"/>
          <w:color w:val="000000" w:themeColor="text1"/>
          <w:sz w:val="20"/>
          <w:szCs w:val="20"/>
        </w:rPr>
      </w:pPr>
    </w:p>
    <w:p w14:paraId="6F0E6D97" w14:textId="77777777" w:rsidR="00A36C06" w:rsidRPr="00A36C06" w:rsidRDefault="00A36C06" w:rsidP="00581747">
      <w:pPr>
        <w:pStyle w:val="BasicParagraph"/>
        <w:ind w:left="-284" w:right="-292"/>
        <w:jc w:val="both"/>
        <w:rPr>
          <w:rFonts w:ascii="Arial" w:hAnsi="Arial" w:cs="Arial"/>
          <w:color w:val="000000" w:themeColor="text1"/>
          <w:sz w:val="20"/>
          <w:szCs w:val="20"/>
        </w:rPr>
      </w:pPr>
      <w:r w:rsidRPr="00A36C06">
        <w:rPr>
          <w:rFonts w:ascii="Arial" w:hAnsi="Arial" w:cs="Arial"/>
          <w:color w:val="000000" w:themeColor="text1"/>
          <w:sz w:val="20"/>
          <w:szCs w:val="20"/>
        </w:rPr>
        <w:t xml:space="preserve">Additionally, </w:t>
      </w:r>
      <w:r w:rsidRPr="00542561">
        <w:rPr>
          <w:rFonts w:ascii="Arial" w:hAnsi="Arial" w:cs="Arial"/>
          <w:b/>
          <w:bCs/>
          <w:color w:val="000000" w:themeColor="text1"/>
          <w:sz w:val="20"/>
          <w:szCs w:val="20"/>
        </w:rPr>
        <w:t>Grindrod’s multipurpose terminal in the Port of Durban</w:t>
      </w:r>
      <w:r w:rsidRPr="00A36C06">
        <w:rPr>
          <w:rFonts w:ascii="Arial" w:hAnsi="Arial" w:cs="Arial"/>
          <w:color w:val="000000" w:themeColor="text1"/>
          <w:sz w:val="20"/>
          <w:szCs w:val="20"/>
        </w:rPr>
        <w:t xml:space="preserve"> recorded an impressive 259,370 tonnes of cargo handled in November 2023. This represents an 85% increase compared to the average volumes handled in previous months, driven largely by the global demand for lithium. Grindrod’s multipurpose terminal handles a diverse range of products, including lithium, chrome, granite, and steel.</w:t>
      </w:r>
    </w:p>
    <w:p w14:paraId="178F2CF3" w14:textId="77777777" w:rsidR="00A36C06" w:rsidRPr="00A36C06" w:rsidRDefault="00A36C06" w:rsidP="00581747">
      <w:pPr>
        <w:pStyle w:val="BasicParagraph"/>
        <w:ind w:left="-284" w:right="-292"/>
        <w:jc w:val="both"/>
        <w:rPr>
          <w:rFonts w:ascii="Arial" w:hAnsi="Arial" w:cs="Arial"/>
          <w:color w:val="000000" w:themeColor="text1"/>
          <w:sz w:val="20"/>
          <w:szCs w:val="20"/>
        </w:rPr>
      </w:pPr>
    </w:p>
    <w:p w14:paraId="22E1FC44" w14:textId="77777777" w:rsidR="00A36C06" w:rsidRPr="00A36C06" w:rsidRDefault="00A36C06" w:rsidP="00581747">
      <w:pPr>
        <w:pStyle w:val="BasicParagraph"/>
        <w:ind w:left="-284" w:right="-292"/>
        <w:jc w:val="both"/>
        <w:rPr>
          <w:rFonts w:ascii="Arial" w:hAnsi="Arial" w:cs="Arial"/>
          <w:color w:val="000000" w:themeColor="text1"/>
          <w:sz w:val="20"/>
          <w:szCs w:val="20"/>
        </w:rPr>
      </w:pPr>
      <w:r w:rsidRPr="00A36C06">
        <w:rPr>
          <w:rFonts w:ascii="Arial" w:hAnsi="Arial" w:cs="Arial"/>
          <w:color w:val="000000" w:themeColor="text1"/>
          <w:sz w:val="20"/>
          <w:szCs w:val="20"/>
        </w:rPr>
        <w:t>Kwazi Mabaso, CEO of Grindrod Terminals, emphasized the company’s readiness to ramp up operations at short notice, saying, “This remarkable achievement demonstrates our preparedness to meet increasing demands. It is a result of our strong relationships with customers and stakeholders, as well as our unwavering commitment to operational excellence. I am exceptionally proud of the team’s dedication and commitment.”</w:t>
      </w:r>
    </w:p>
    <w:p w14:paraId="529788AE" w14:textId="77777777" w:rsidR="00A36C06" w:rsidRPr="00A36C06" w:rsidRDefault="00A36C06" w:rsidP="00581747">
      <w:pPr>
        <w:pStyle w:val="BasicParagraph"/>
        <w:ind w:left="-284" w:right="-292"/>
        <w:jc w:val="both"/>
        <w:rPr>
          <w:rFonts w:ascii="Arial" w:hAnsi="Arial" w:cs="Arial"/>
          <w:color w:val="000000" w:themeColor="text1"/>
          <w:sz w:val="20"/>
          <w:szCs w:val="20"/>
        </w:rPr>
      </w:pPr>
    </w:p>
    <w:p w14:paraId="2B330692" w14:textId="1A635C19" w:rsidR="005E5375" w:rsidRDefault="00A36C06" w:rsidP="00581747">
      <w:pPr>
        <w:pStyle w:val="BasicParagraph"/>
        <w:ind w:left="-284" w:right="-292"/>
        <w:jc w:val="both"/>
        <w:rPr>
          <w:rFonts w:ascii="Arial" w:hAnsi="Arial" w:cs="Arial"/>
          <w:color w:val="000000" w:themeColor="text1"/>
          <w:sz w:val="20"/>
          <w:szCs w:val="20"/>
        </w:rPr>
      </w:pPr>
      <w:r w:rsidRPr="00A36C06">
        <w:rPr>
          <w:rFonts w:ascii="Arial" w:hAnsi="Arial" w:cs="Arial"/>
          <w:color w:val="000000" w:themeColor="text1"/>
          <w:sz w:val="20"/>
          <w:szCs w:val="20"/>
        </w:rPr>
        <w:t>Grindrod Limited continues to set new benchmarks in the freight and logistics industry, delivering exceptional results and exceeding expectations.</w:t>
      </w:r>
    </w:p>
    <w:p w14:paraId="52C33930" w14:textId="77777777" w:rsidR="002B241E" w:rsidRDefault="002B241E" w:rsidP="00A36C06">
      <w:pPr>
        <w:pStyle w:val="BasicParagraph"/>
        <w:ind w:left="-284" w:right="-292"/>
        <w:rPr>
          <w:rFonts w:ascii="Arial" w:hAnsi="Arial" w:cs="Arial"/>
          <w:color w:val="000000" w:themeColor="text1"/>
          <w:sz w:val="20"/>
          <w:szCs w:val="20"/>
        </w:rPr>
      </w:pPr>
    </w:p>
    <w:p w14:paraId="05F19964" w14:textId="77777777" w:rsidR="002B241E" w:rsidRPr="009833EB" w:rsidRDefault="002B241E" w:rsidP="002B241E">
      <w:pPr>
        <w:pStyle w:val="BasicParagraph"/>
        <w:ind w:left="-284" w:right="-292"/>
        <w:rPr>
          <w:rFonts w:ascii="Arial" w:hAnsi="Arial" w:cs="Arial"/>
          <w:sz w:val="20"/>
          <w:szCs w:val="20"/>
        </w:rPr>
      </w:pPr>
      <w:r w:rsidRPr="009833EB">
        <w:rPr>
          <w:rFonts w:ascii="Arial" w:hAnsi="Arial" w:cs="Arial"/>
          <w:sz w:val="20"/>
          <w:szCs w:val="20"/>
        </w:rPr>
        <w:t xml:space="preserve">For further assistance please contact:  </w:t>
      </w:r>
    </w:p>
    <w:p w14:paraId="209636CB" w14:textId="77777777" w:rsidR="002B241E" w:rsidRPr="009833EB" w:rsidRDefault="002B241E" w:rsidP="002B241E">
      <w:pPr>
        <w:pStyle w:val="BasicParagraph"/>
        <w:ind w:left="-284" w:right="-292"/>
        <w:rPr>
          <w:rFonts w:ascii="Arial" w:hAnsi="Arial" w:cs="Arial"/>
          <w:sz w:val="20"/>
          <w:szCs w:val="20"/>
        </w:rPr>
      </w:pPr>
      <w:r w:rsidRPr="009833EB">
        <w:rPr>
          <w:rFonts w:ascii="Arial" w:hAnsi="Arial" w:cs="Arial"/>
          <w:sz w:val="20"/>
          <w:szCs w:val="20"/>
        </w:rPr>
        <w:t xml:space="preserve">Alison Briggs </w:t>
      </w:r>
    </w:p>
    <w:p w14:paraId="3DC0DCB1" w14:textId="77777777" w:rsidR="002B241E" w:rsidRPr="009833EB" w:rsidRDefault="002B241E" w:rsidP="002B241E">
      <w:pPr>
        <w:pStyle w:val="BasicParagraph"/>
        <w:ind w:left="-284" w:right="-292"/>
        <w:rPr>
          <w:rFonts w:ascii="Arial" w:hAnsi="Arial" w:cs="Arial"/>
          <w:sz w:val="20"/>
          <w:szCs w:val="20"/>
        </w:rPr>
      </w:pPr>
      <w:r w:rsidRPr="009833EB">
        <w:rPr>
          <w:rFonts w:ascii="Arial" w:hAnsi="Arial" w:cs="Arial"/>
          <w:sz w:val="20"/>
          <w:szCs w:val="20"/>
        </w:rPr>
        <w:t>Alison.briggs@grindrod.com</w:t>
      </w:r>
    </w:p>
    <w:p w14:paraId="0E63F536" w14:textId="2ADF4F10" w:rsidR="002B241E" w:rsidRPr="009833EB" w:rsidRDefault="002B241E" w:rsidP="002B241E">
      <w:pPr>
        <w:pStyle w:val="BasicParagraph"/>
        <w:ind w:left="-284" w:right="-292"/>
        <w:rPr>
          <w:rFonts w:ascii="Arial" w:hAnsi="Arial" w:cs="Arial"/>
          <w:sz w:val="20"/>
          <w:szCs w:val="20"/>
        </w:rPr>
      </w:pPr>
      <w:r w:rsidRPr="009833EB">
        <w:rPr>
          <w:rFonts w:ascii="Arial" w:hAnsi="Arial" w:cs="Arial"/>
          <w:sz w:val="20"/>
          <w:szCs w:val="20"/>
        </w:rPr>
        <w:t>+27 31 302 7113 or +27 83 419 2970</w:t>
      </w:r>
    </w:p>
    <w:sectPr w:rsidR="002B241E" w:rsidRPr="009833EB" w:rsidSect="004D1B1F">
      <w:headerReference w:type="default" r:id="rId10"/>
      <w:footerReference w:type="default" r:id="rId11"/>
      <w:headerReference w:type="first" r:id="rId12"/>
      <w:footerReference w:type="first" r:id="rId13"/>
      <w:pgSz w:w="11900" w:h="16840"/>
      <w:pgMar w:top="2127" w:right="851" w:bottom="1701" w:left="85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425A9" w14:textId="77777777" w:rsidR="005354AD" w:rsidRDefault="005354AD" w:rsidP="005E5375">
      <w:r>
        <w:separator/>
      </w:r>
    </w:p>
  </w:endnote>
  <w:endnote w:type="continuationSeparator" w:id="0">
    <w:p w14:paraId="2DF6D947" w14:textId="77777777" w:rsidR="005354AD" w:rsidRDefault="005354AD" w:rsidP="005E5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eonis LT Pro">
    <w:altName w:val="Calibri"/>
    <w:charset w:val="4D"/>
    <w:family w:val="swiss"/>
    <w:pitch w:val="variable"/>
    <w:sig w:usb0="A000002F" w:usb1="5000205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C98A" w14:textId="49520D61" w:rsidR="00D530BA" w:rsidRDefault="008D5F22">
    <w:pPr>
      <w:pStyle w:val="Footer"/>
    </w:pPr>
    <w:r>
      <w:rPr>
        <w:noProof/>
        <w:lang w:eastAsia="zh-CN"/>
      </w:rPr>
      <w:drawing>
        <wp:anchor distT="0" distB="0" distL="114300" distR="114300" simplePos="0" relativeHeight="251677696" behindDoc="0" locked="1" layoutInCell="1" allowOverlap="1" wp14:anchorId="6BD82DFC" wp14:editId="08D300DE">
          <wp:simplePos x="0" y="0"/>
          <wp:positionH relativeFrom="page">
            <wp:posOffset>1905</wp:posOffset>
          </wp:positionH>
          <wp:positionV relativeFrom="page">
            <wp:posOffset>9670415</wp:posOffset>
          </wp:positionV>
          <wp:extent cx="7541895" cy="10267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tretch>
                    <a:fillRect/>
                  </a:stretch>
                </pic:blipFill>
                <pic:spPr bwMode="auto">
                  <a:xfrm>
                    <a:off x="0" y="0"/>
                    <a:ext cx="7541895" cy="1026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BC33" w14:textId="390E2C23" w:rsidR="00D530BA" w:rsidRDefault="00D070BF">
    <w:pPr>
      <w:pStyle w:val="Footer"/>
    </w:pPr>
    <w:r>
      <w:rPr>
        <w:noProof/>
        <w:lang w:eastAsia="zh-CN"/>
      </w:rPr>
      <w:drawing>
        <wp:anchor distT="0" distB="0" distL="114300" distR="114300" simplePos="0" relativeHeight="251671552" behindDoc="0" locked="1" layoutInCell="1" allowOverlap="1" wp14:anchorId="6FC014B3" wp14:editId="33B0293E">
          <wp:simplePos x="0" y="0"/>
          <wp:positionH relativeFrom="page">
            <wp:posOffset>7620</wp:posOffset>
          </wp:positionH>
          <wp:positionV relativeFrom="page">
            <wp:posOffset>9662795</wp:posOffset>
          </wp:positionV>
          <wp:extent cx="7533005" cy="10248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533005" cy="10248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995D6" w14:textId="77777777" w:rsidR="005354AD" w:rsidRDefault="005354AD" w:rsidP="005E5375">
      <w:r>
        <w:separator/>
      </w:r>
    </w:p>
  </w:footnote>
  <w:footnote w:type="continuationSeparator" w:id="0">
    <w:p w14:paraId="4FBC12D1" w14:textId="77777777" w:rsidR="005354AD" w:rsidRDefault="005354AD" w:rsidP="005E5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94E" w14:textId="69D48F1D" w:rsidR="00D530BA" w:rsidRDefault="00896376">
    <w:pPr>
      <w:pStyle w:val="Header"/>
    </w:pPr>
    <w:r>
      <w:rPr>
        <w:noProof/>
        <w:lang w:eastAsia="zh-CN"/>
      </w:rPr>
      <w:drawing>
        <wp:anchor distT="0" distB="0" distL="114300" distR="114300" simplePos="0" relativeHeight="251675648" behindDoc="0" locked="0" layoutInCell="1" allowOverlap="1" wp14:anchorId="1A833B55" wp14:editId="341DBD53">
          <wp:simplePos x="0" y="0"/>
          <wp:positionH relativeFrom="column">
            <wp:posOffset>-540385</wp:posOffset>
          </wp:positionH>
          <wp:positionV relativeFrom="paragraph">
            <wp:posOffset>-447675</wp:posOffset>
          </wp:positionV>
          <wp:extent cx="7595870" cy="874395"/>
          <wp:effectExtent l="0" t="0" r="0" b="0"/>
          <wp:wrapSquare wrapText="bothSides"/>
          <wp:docPr id="3" name="Picture 3" descr="../../../../../../Desktop/Grindrod%20Holdings%20(South%20Africa)%20(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rindrod%20Holdings%20(South%20Africa)%20(P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874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B216F" w14:textId="5EF12452" w:rsidR="00D530BA" w:rsidRDefault="00504093">
    <w:pPr>
      <w:pStyle w:val="Header"/>
    </w:pPr>
    <w:r>
      <w:rPr>
        <w:noProof/>
        <w:lang w:eastAsia="zh-CN"/>
      </w:rPr>
      <w:drawing>
        <wp:anchor distT="0" distB="0" distL="114300" distR="114300" simplePos="0" relativeHeight="251669504" behindDoc="1" locked="0" layoutInCell="1" allowOverlap="1" wp14:anchorId="3FC1CDA9" wp14:editId="2E97B50C">
          <wp:simplePos x="0" y="0"/>
          <wp:positionH relativeFrom="column">
            <wp:posOffset>-540385</wp:posOffset>
          </wp:positionH>
          <wp:positionV relativeFrom="paragraph">
            <wp:posOffset>-441960</wp:posOffset>
          </wp:positionV>
          <wp:extent cx="7560000" cy="1804331"/>
          <wp:effectExtent l="0" t="0" r="0" b="0"/>
          <wp:wrapTight wrapText="bothSides">
            <wp:wrapPolygon edited="0">
              <wp:start x="19015" y="4106"/>
              <wp:lineTo x="10777" y="6843"/>
              <wp:lineTo x="14007" y="9276"/>
              <wp:lineTo x="13499" y="9732"/>
              <wp:lineTo x="13317" y="10492"/>
              <wp:lineTo x="13390" y="14141"/>
              <wp:lineTo x="13825" y="14902"/>
              <wp:lineTo x="14152" y="14902"/>
              <wp:lineTo x="14769" y="14294"/>
              <wp:lineTo x="20393" y="13685"/>
              <wp:lineTo x="20684" y="12621"/>
              <wp:lineTo x="20539" y="11556"/>
              <wp:lineTo x="10777" y="6843"/>
              <wp:lineTo x="20539" y="5474"/>
              <wp:lineTo x="20684" y="4410"/>
              <wp:lineTo x="19958" y="4106"/>
              <wp:lineTo x="19015" y="410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7560000" cy="180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5375"/>
    <w:rsid w:val="000002E1"/>
    <w:rsid w:val="000011A1"/>
    <w:rsid w:val="0001533E"/>
    <w:rsid w:val="00043D83"/>
    <w:rsid w:val="00065CED"/>
    <w:rsid w:val="000D2949"/>
    <w:rsid w:val="001328B2"/>
    <w:rsid w:val="001A5D73"/>
    <w:rsid w:val="001C7247"/>
    <w:rsid w:val="001C7EE2"/>
    <w:rsid w:val="001E102C"/>
    <w:rsid w:val="001F3C49"/>
    <w:rsid w:val="00215C2F"/>
    <w:rsid w:val="00267C57"/>
    <w:rsid w:val="00274E40"/>
    <w:rsid w:val="002920A1"/>
    <w:rsid w:val="002A478A"/>
    <w:rsid w:val="002B241E"/>
    <w:rsid w:val="002B6893"/>
    <w:rsid w:val="002D363D"/>
    <w:rsid w:val="002E3C89"/>
    <w:rsid w:val="003527E5"/>
    <w:rsid w:val="00361757"/>
    <w:rsid w:val="003A61B5"/>
    <w:rsid w:val="003C6E43"/>
    <w:rsid w:val="00427D01"/>
    <w:rsid w:val="0044268B"/>
    <w:rsid w:val="00456037"/>
    <w:rsid w:val="004667A7"/>
    <w:rsid w:val="00486767"/>
    <w:rsid w:val="004B13E7"/>
    <w:rsid w:val="004D1B1F"/>
    <w:rsid w:val="004E282D"/>
    <w:rsid w:val="004E36F5"/>
    <w:rsid w:val="00501442"/>
    <w:rsid w:val="00504093"/>
    <w:rsid w:val="00522E64"/>
    <w:rsid w:val="005349BE"/>
    <w:rsid w:val="005354AD"/>
    <w:rsid w:val="00542561"/>
    <w:rsid w:val="00547973"/>
    <w:rsid w:val="005612A6"/>
    <w:rsid w:val="005732B0"/>
    <w:rsid w:val="005747CD"/>
    <w:rsid w:val="00581747"/>
    <w:rsid w:val="005B4D38"/>
    <w:rsid w:val="005B56F6"/>
    <w:rsid w:val="005B580D"/>
    <w:rsid w:val="005D2AD4"/>
    <w:rsid w:val="005D6F07"/>
    <w:rsid w:val="005E4B6F"/>
    <w:rsid w:val="005E5375"/>
    <w:rsid w:val="0062309C"/>
    <w:rsid w:val="00680F0B"/>
    <w:rsid w:val="00687BA1"/>
    <w:rsid w:val="006A7456"/>
    <w:rsid w:val="006E7797"/>
    <w:rsid w:val="00737CC4"/>
    <w:rsid w:val="007537AA"/>
    <w:rsid w:val="00753F8F"/>
    <w:rsid w:val="00761730"/>
    <w:rsid w:val="00765A82"/>
    <w:rsid w:val="007770CF"/>
    <w:rsid w:val="00795350"/>
    <w:rsid w:val="007B3CCC"/>
    <w:rsid w:val="007B4678"/>
    <w:rsid w:val="007D5A4A"/>
    <w:rsid w:val="008028CA"/>
    <w:rsid w:val="00825972"/>
    <w:rsid w:val="00860C7E"/>
    <w:rsid w:val="00864363"/>
    <w:rsid w:val="0086688F"/>
    <w:rsid w:val="00896376"/>
    <w:rsid w:val="008D5F22"/>
    <w:rsid w:val="008E2AB3"/>
    <w:rsid w:val="00900307"/>
    <w:rsid w:val="00915AFD"/>
    <w:rsid w:val="0093783E"/>
    <w:rsid w:val="009815A7"/>
    <w:rsid w:val="009833EB"/>
    <w:rsid w:val="009A092C"/>
    <w:rsid w:val="009B7EEF"/>
    <w:rsid w:val="009E1A86"/>
    <w:rsid w:val="00A36C06"/>
    <w:rsid w:val="00A55CD1"/>
    <w:rsid w:val="00A67410"/>
    <w:rsid w:val="00A77A52"/>
    <w:rsid w:val="00A8765E"/>
    <w:rsid w:val="00AA55DE"/>
    <w:rsid w:val="00AD0832"/>
    <w:rsid w:val="00AD4DD7"/>
    <w:rsid w:val="00AE67C0"/>
    <w:rsid w:val="00AE6923"/>
    <w:rsid w:val="00AF5602"/>
    <w:rsid w:val="00B039D2"/>
    <w:rsid w:val="00B0603C"/>
    <w:rsid w:val="00B06429"/>
    <w:rsid w:val="00B216C2"/>
    <w:rsid w:val="00B279A5"/>
    <w:rsid w:val="00B64C05"/>
    <w:rsid w:val="00B83F93"/>
    <w:rsid w:val="00C235F1"/>
    <w:rsid w:val="00C60890"/>
    <w:rsid w:val="00C659BA"/>
    <w:rsid w:val="00C705CE"/>
    <w:rsid w:val="00C74CCA"/>
    <w:rsid w:val="00C8510F"/>
    <w:rsid w:val="00C94C5F"/>
    <w:rsid w:val="00C96C98"/>
    <w:rsid w:val="00C971EA"/>
    <w:rsid w:val="00CD5311"/>
    <w:rsid w:val="00D070BF"/>
    <w:rsid w:val="00D17A66"/>
    <w:rsid w:val="00D2088E"/>
    <w:rsid w:val="00D24EC5"/>
    <w:rsid w:val="00D37FEA"/>
    <w:rsid w:val="00D530BA"/>
    <w:rsid w:val="00D66222"/>
    <w:rsid w:val="00DA29D0"/>
    <w:rsid w:val="00DD051F"/>
    <w:rsid w:val="00DE3675"/>
    <w:rsid w:val="00E573E6"/>
    <w:rsid w:val="00E6369F"/>
    <w:rsid w:val="00E76E9B"/>
    <w:rsid w:val="00E81D77"/>
    <w:rsid w:val="00E82DC8"/>
    <w:rsid w:val="00E866E1"/>
    <w:rsid w:val="00E97D39"/>
    <w:rsid w:val="00EC628C"/>
    <w:rsid w:val="00ED2D5F"/>
    <w:rsid w:val="00ED3A65"/>
    <w:rsid w:val="00ED7E6C"/>
    <w:rsid w:val="00EE2D1E"/>
    <w:rsid w:val="00EE3954"/>
    <w:rsid w:val="00F0469F"/>
    <w:rsid w:val="00F137BA"/>
    <w:rsid w:val="00F632B8"/>
    <w:rsid w:val="00F87FFC"/>
    <w:rsid w:val="00FD5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C66F13"/>
  <w14:defaultImageDpi w14:val="300"/>
  <w15:docId w15:val="{BF675588-B910-493D-B617-4715E4F97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eonis LT Pro" w:eastAsiaTheme="minorEastAsia" w:hAnsi="Aeonis LT Pro"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color w:val="17365D" w:themeColor="text2"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375"/>
    <w:pPr>
      <w:tabs>
        <w:tab w:val="center" w:pos="4320"/>
        <w:tab w:val="right" w:pos="8640"/>
      </w:tabs>
    </w:pPr>
  </w:style>
  <w:style w:type="character" w:customStyle="1" w:styleId="HeaderChar">
    <w:name w:val="Header Char"/>
    <w:basedOn w:val="DefaultParagraphFont"/>
    <w:link w:val="Header"/>
    <w:uiPriority w:val="99"/>
    <w:rsid w:val="005E5375"/>
    <w:rPr>
      <w:color w:val="17365D" w:themeColor="text2" w:themeShade="BF"/>
      <w:sz w:val="22"/>
      <w:szCs w:val="22"/>
    </w:rPr>
  </w:style>
  <w:style w:type="paragraph" w:styleId="Footer">
    <w:name w:val="footer"/>
    <w:basedOn w:val="Normal"/>
    <w:link w:val="FooterChar"/>
    <w:uiPriority w:val="99"/>
    <w:unhideWhenUsed/>
    <w:rsid w:val="005E5375"/>
    <w:pPr>
      <w:tabs>
        <w:tab w:val="center" w:pos="4320"/>
        <w:tab w:val="right" w:pos="8640"/>
      </w:tabs>
    </w:pPr>
  </w:style>
  <w:style w:type="character" w:customStyle="1" w:styleId="FooterChar">
    <w:name w:val="Footer Char"/>
    <w:basedOn w:val="DefaultParagraphFont"/>
    <w:link w:val="Footer"/>
    <w:uiPriority w:val="99"/>
    <w:rsid w:val="005E5375"/>
    <w:rPr>
      <w:color w:val="17365D" w:themeColor="text2" w:themeShade="BF"/>
      <w:sz w:val="22"/>
      <w:szCs w:val="22"/>
    </w:rPr>
  </w:style>
  <w:style w:type="paragraph" w:styleId="BalloonText">
    <w:name w:val="Balloon Text"/>
    <w:basedOn w:val="Normal"/>
    <w:link w:val="BalloonTextChar"/>
    <w:uiPriority w:val="99"/>
    <w:semiHidden/>
    <w:unhideWhenUsed/>
    <w:rsid w:val="005E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5375"/>
    <w:rPr>
      <w:rFonts w:ascii="Lucida Grande" w:hAnsi="Lucida Grande" w:cs="Lucida Grande"/>
      <w:color w:val="17365D" w:themeColor="text2" w:themeShade="BF"/>
      <w:sz w:val="18"/>
      <w:szCs w:val="18"/>
    </w:rPr>
  </w:style>
  <w:style w:type="paragraph" w:styleId="NoSpacing">
    <w:name w:val="No Spacing"/>
    <w:uiPriority w:val="1"/>
    <w:qFormat/>
    <w:rsid w:val="00522E64"/>
    <w:rPr>
      <w:color w:val="17365D" w:themeColor="text2" w:themeShade="BF"/>
      <w:sz w:val="22"/>
      <w:szCs w:val="22"/>
    </w:rPr>
  </w:style>
  <w:style w:type="paragraph" w:customStyle="1" w:styleId="BasicParagraph">
    <w:name w:val="[Basic Paragraph]"/>
    <w:basedOn w:val="Normal"/>
    <w:uiPriority w:val="99"/>
    <w:rsid w:val="00522E64"/>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885853BCCDEC4898E92264D7EB9564" ma:contentTypeVersion="8" ma:contentTypeDescription="Create a new document." ma:contentTypeScope="" ma:versionID="02047592a4caa24da12456f1206cb212">
  <xsd:schema xmlns:xsd="http://www.w3.org/2001/XMLSchema" xmlns:xs="http://www.w3.org/2001/XMLSchema" xmlns:p="http://schemas.microsoft.com/office/2006/metadata/properties" xmlns:ns2="671a1078-bbad-4d05-a958-04eb2aeafb5a" targetNamespace="http://schemas.microsoft.com/office/2006/metadata/properties" ma:root="true" ma:fieldsID="7d0d38720fefd8d90974d23c26dda58d" ns2:_="">
    <xsd:import namespace="671a1078-bbad-4d05-a958-04eb2aeafb5a"/>
    <xsd:element name="properties">
      <xsd:complexType>
        <xsd:sequence>
          <xsd:element name="documentManagement">
            <xsd:complexType>
              <xsd:all>
                <xsd:element ref="ns2:Legal_x0020_Entity" minOccurs="0"/>
                <xsd:element ref="ns2:Division" minOccurs="0"/>
                <xsd:element ref="ns2:Country" minOccurs="0"/>
                <xsd:element ref="ns2:Category" minOccurs="0"/>
                <xsd:element ref="ns2:Continental_Section" minOccurs="0"/>
                <xsd:element ref="ns2:Offi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a1078-bbad-4d05-a958-04eb2aeafb5a" elementFormDefault="qualified">
    <xsd:import namespace="http://schemas.microsoft.com/office/2006/documentManagement/types"/>
    <xsd:import namespace="http://schemas.microsoft.com/office/infopath/2007/PartnerControls"/>
    <xsd:element name="Legal_x0020_Entity" ma:index="8" nillable="true" ma:displayName="Legal Entity" ma:list="{68e4d862-1d88-446e-9c7d-ee73ff0d41f4}" ma:internalName="Legal_x0020_Entity" ma:showField="Title">
      <xsd:simpleType>
        <xsd:restriction base="dms:Lookup"/>
      </xsd:simpleType>
    </xsd:element>
    <xsd:element name="Division" ma:index="9" nillable="true" ma:displayName="Division" ma:list="{4754e3b5-d0b8-4496-887a-990958c9c1ce}" ma:internalName="Division" ma:showField="Title">
      <xsd:simpleType>
        <xsd:restriction base="dms:Lookup"/>
      </xsd:simpleType>
    </xsd:element>
    <xsd:element name="Country" ma:index="10" nillable="true" ma:displayName="Country" ma:list="{21f4f27b-5ce1-4900-8804-7223a0c7861c}" ma:internalName="Country" ma:showField="Title">
      <xsd:simpleType>
        <xsd:restriction base="dms:Lookup"/>
      </xsd:simpleType>
    </xsd:element>
    <xsd:element name="Category" ma:index="11" nillable="true" ma:displayName="Category" ma:format="Dropdown" ma:internalName="Category">
      <xsd:simpleType>
        <xsd:restriction base="dms:Choice">
          <xsd:enumeration value="Letterheads"/>
          <xsd:enumeration value="Email Signatures"/>
          <xsd:enumeration value="Maps"/>
          <xsd:enumeration value="Contact Directory"/>
          <xsd:enumeration value="Brochures"/>
          <xsd:enumeration value="Marketing"/>
        </xsd:restriction>
      </xsd:simpleType>
    </xsd:element>
    <xsd:element name="Continental_Section" ma:index="12" nillable="true" ma:displayName="Continental_Section" ma:default="East Africa" ma:format="Dropdown" ma:internalName="Continental_Section">
      <xsd:simpleType>
        <xsd:restriction base="dms:Choice">
          <xsd:enumeration value="East Africa"/>
          <xsd:enumeration value="Southern Africa"/>
          <xsd:enumeration value="West Africa"/>
          <xsd:enumeration value="Australia"/>
          <xsd:enumeration value="South East Asia"/>
          <xsd:enumeration value="SGM Africa"/>
          <xsd:enumeration value="SGM Australia/Singapore"/>
          <xsd:enumeration value="SGM Global"/>
        </xsd:restriction>
      </xsd:simpleType>
    </xsd:element>
    <xsd:element name="Offices" ma:index="13" nillable="true" ma:displayName="Offices" ma:list="{041acf5f-422f-4b54-97e2-bd196ae6c108}" ma:internalName="Offices"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egal_x0020_Entity xmlns="671a1078-bbad-4d05-a958-04eb2aeafb5a">2</Legal_x0020_Entity>
    <Category xmlns="671a1078-bbad-4d05-a958-04eb2aeafb5a">Letterheads</Category>
    <Country xmlns="671a1078-bbad-4d05-a958-04eb2aeafb5a">7</Country>
    <Division xmlns="671a1078-bbad-4d05-a958-04eb2aeafb5a">9</Division>
    <Offices xmlns="671a1078-bbad-4d05-a958-04eb2aeafb5a">43</Offices>
    <Continental_Section xmlns="671a1078-bbad-4d05-a958-04eb2aeafb5a">Southern Africa</Continental_Section>
  </documentManagement>
</p:properties>
</file>

<file path=customXml/itemProps1.xml><?xml version="1.0" encoding="utf-8"?>
<ds:datastoreItem xmlns:ds="http://schemas.openxmlformats.org/officeDocument/2006/customXml" ds:itemID="{F7CA7658-0925-0F46-A0D1-F7D06C35A112}">
  <ds:schemaRefs>
    <ds:schemaRef ds:uri="http://schemas.openxmlformats.org/officeDocument/2006/bibliography"/>
  </ds:schemaRefs>
</ds:datastoreItem>
</file>

<file path=customXml/itemProps2.xml><?xml version="1.0" encoding="utf-8"?>
<ds:datastoreItem xmlns:ds="http://schemas.openxmlformats.org/officeDocument/2006/customXml" ds:itemID="{0ADC23E4-FEA0-4C25-B370-3273957FF004}">
  <ds:schemaRefs>
    <ds:schemaRef ds:uri="http://schemas.microsoft.com/sharepoint/v3/contenttype/forms"/>
  </ds:schemaRefs>
</ds:datastoreItem>
</file>

<file path=customXml/itemProps3.xml><?xml version="1.0" encoding="utf-8"?>
<ds:datastoreItem xmlns:ds="http://schemas.openxmlformats.org/officeDocument/2006/customXml" ds:itemID="{BBA5AFC6-9E5E-4811-8B6D-00E421AD5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a1078-bbad-4d05-a958-04eb2aeaf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AD72B0-7C01-4711-9425-E75B1155C832}">
  <ds:schemaRefs>
    <ds:schemaRef ds:uri="http://schemas.microsoft.com/office/2006/metadata/properties"/>
    <ds:schemaRef ds:uri="http://schemas.microsoft.com/office/infopath/2007/PartnerControls"/>
    <ds:schemaRef ds:uri="671a1078-bbad-4d05-a958-04eb2aeafb5a"/>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StudioVDM</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van der Merwe</dc:creator>
  <cp:keywords/>
  <dc:description/>
  <cp:lastModifiedBy>Alison Briggs (Grindrod)</cp:lastModifiedBy>
  <cp:revision>40</cp:revision>
  <cp:lastPrinted>2015-08-18T12:51:00Z</cp:lastPrinted>
  <dcterms:created xsi:type="dcterms:W3CDTF">2023-02-28T06:52:00Z</dcterms:created>
  <dcterms:modified xsi:type="dcterms:W3CDTF">2023-12-14T13:01:00Z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0x01010093885853BCCDEC4898E92264D7EB9564</vt:lpwstr>
  </property>
</Properties>
</file>