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4C88F" w14:textId="77777777" w:rsidR="00524257" w:rsidRDefault="00524257" w:rsidP="00427D01">
      <w:pPr>
        <w:pStyle w:val="BasicParagraph"/>
        <w:ind w:left="-426" w:right="-292" w:firstLine="142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14:paraId="22A53BBE" w14:textId="2AD51B21" w:rsidR="00522E64" w:rsidRPr="00D10D34" w:rsidRDefault="00D10D34" w:rsidP="00A50364">
      <w:pPr>
        <w:pStyle w:val="BasicParagraph"/>
        <w:spacing w:line="276" w:lineRule="auto"/>
        <w:ind w:left="-426" w:right="-292" w:firstLine="142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PRESS STATEMENT</w:t>
      </w:r>
    </w:p>
    <w:p w14:paraId="79064241" w14:textId="77777777" w:rsidR="00CD69A8" w:rsidRPr="00753381" w:rsidRDefault="00CD69A8" w:rsidP="00A50364">
      <w:pPr>
        <w:pStyle w:val="BasicParagraph"/>
        <w:spacing w:line="276" w:lineRule="auto"/>
        <w:ind w:left="-426" w:right="-292" w:firstLine="142"/>
        <w:rPr>
          <w:rFonts w:ascii="Arial" w:hAnsi="Arial" w:cs="Arial"/>
          <w:b/>
          <w:iCs/>
          <w:color w:val="000000" w:themeColor="text1"/>
          <w:sz w:val="20"/>
          <w:szCs w:val="20"/>
        </w:rPr>
      </w:pPr>
    </w:p>
    <w:p w14:paraId="6C86DE5C" w14:textId="77777777" w:rsidR="00522E64" w:rsidRPr="00122303" w:rsidRDefault="00522E64" w:rsidP="00A50364">
      <w:pPr>
        <w:pStyle w:val="BasicParagraph"/>
        <w:spacing w:line="276" w:lineRule="auto"/>
        <w:ind w:left="-284" w:right="-292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0D0D4DC3" w14:textId="2B5C2DD4" w:rsidR="00522E64" w:rsidRPr="00122303" w:rsidRDefault="00461720" w:rsidP="00A50364">
      <w:pPr>
        <w:pStyle w:val="BasicParagraph"/>
        <w:spacing w:line="276" w:lineRule="auto"/>
        <w:ind w:left="-284" w:right="-292"/>
        <w:rPr>
          <w:rFonts w:ascii="Arial" w:hAnsi="Arial" w:cs="Arial"/>
          <w:b/>
          <w:iCs/>
          <w:color w:val="000000" w:themeColor="text1"/>
          <w:sz w:val="22"/>
          <w:szCs w:val="22"/>
        </w:rPr>
      </w:pP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RAIL OPERAT</w:t>
      </w:r>
      <w:r w:rsidR="004454E6">
        <w:rPr>
          <w:rFonts w:ascii="Arial" w:hAnsi="Arial" w:cs="Arial"/>
          <w:b/>
          <w:iCs/>
          <w:color w:val="000000" w:themeColor="text1"/>
          <w:sz w:val="22"/>
          <w:szCs w:val="22"/>
        </w:rPr>
        <w:t>ORS COLLABORATING FOR SUCCESS.</w:t>
      </w:r>
    </w:p>
    <w:p w14:paraId="526CD954" w14:textId="77777777" w:rsidR="00522E64" w:rsidRPr="00122303" w:rsidRDefault="00522E64" w:rsidP="00A50364">
      <w:pPr>
        <w:pStyle w:val="BasicParagraph"/>
        <w:spacing w:line="276" w:lineRule="auto"/>
        <w:ind w:left="-284" w:right="-292"/>
        <w:rPr>
          <w:rFonts w:ascii="Arial" w:hAnsi="Arial" w:cs="Arial"/>
          <w:iCs/>
          <w:color w:val="000000" w:themeColor="text1"/>
          <w:sz w:val="22"/>
          <w:szCs w:val="22"/>
        </w:rPr>
      </w:pPr>
    </w:p>
    <w:p w14:paraId="08668F86" w14:textId="58AB5AE1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DURBAN, SOUTH AFRICA, </w:t>
      </w:r>
      <w:r w:rsidR="005653B4">
        <w:rPr>
          <w:rFonts w:ascii="Arial" w:hAnsi="Arial" w:cs="Arial"/>
          <w:color w:val="000000" w:themeColor="text1"/>
          <w:sz w:val="22"/>
          <w:szCs w:val="22"/>
        </w:rPr>
        <w:t>13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 September 2023, Transnet Freight Rail (</w:t>
      </w:r>
      <w:r w:rsidR="00554A77">
        <w:rPr>
          <w:rFonts w:ascii="Arial" w:hAnsi="Arial" w:cs="Arial"/>
          <w:color w:val="000000" w:themeColor="text1"/>
          <w:sz w:val="22"/>
          <w:szCs w:val="22"/>
        </w:rPr>
        <w:t>“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>TFR</w:t>
      </w:r>
      <w:r w:rsidR="00554A77">
        <w:rPr>
          <w:rFonts w:ascii="Arial" w:hAnsi="Arial" w:cs="Arial"/>
          <w:color w:val="000000" w:themeColor="text1"/>
          <w:sz w:val="22"/>
          <w:szCs w:val="22"/>
        </w:rPr>
        <w:t>”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) </w:t>
      </w:r>
      <w:r w:rsidR="00BA3E89">
        <w:rPr>
          <w:rFonts w:ascii="Arial" w:hAnsi="Arial" w:cs="Arial"/>
          <w:color w:val="000000" w:themeColor="text1"/>
          <w:sz w:val="22"/>
          <w:szCs w:val="22"/>
        </w:rPr>
        <w:t xml:space="preserve">is </w:t>
      </w:r>
      <w:r w:rsidR="00D77A71">
        <w:rPr>
          <w:rFonts w:ascii="Arial" w:hAnsi="Arial" w:cs="Arial"/>
          <w:color w:val="000000" w:themeColor="text1"/>
          <w:sz w:val="22"/>
          <w:szCs w:val="22"/>
        </w:rPr>
        <w:t xml:space="preserve">successfully </w:t>
      </w:r>
      <w:r w:rsidR="00554A77">
        <w:rPr>
          <w:rFonts w:ascii="Arial" w:hAnsi="Arial" w:cs="Arial"/>
          <w:color w:val="000000" w:themeColor="text1"/>
          <w:sz w:val="22"/>
          <w:szCs w:val="22"/>
        </w:rPr>
        <w:t>spearhead</w:t>
      </w:r>
      <w:r w:rsidR="00BA3E89">
        <w:rPr>
          <w:rFonts w:ascii="Arial" w:hAnsi="Arial" w:cs="Arial"/>
          <w:color w:val="000000" w:themeColor="text1"/>
          <w:sz w:val="22"/>
          <w:szCs w:val="22"/>
        </w:rPr>
        <w:t xml:space="preserve">ing </w:t>
      </w:r>
      <w:r w:rsidR="00554A77">
        <w:rPr>
          <w:rFonts w:ascii="Arial" w:hAnsi="Arial" w:cs="Arial"/>
          <w:color w:val="000000" w:themeColor="text1"/>
          <w:sz w:val="22"/>
          <w:szCs w:val="22"/>
        </w:rPr>
        <w:t>a seamless train operation between South Africa and Mozambique running on the North-East corridor</w:t>
      </w:r>
      <w:r w:rsidR="00AB055E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E62E8">
        <w:rPr>
          <w:rFonts w:ascii="Arial" w:hAnsi="Arial" w:cs="Arial"/>
          <w:color w:val="000000" w:themeColor="text1"/>
          <w:sz w:val="22"/>
          <w:szCs w:val="22"/>
        </w:rPr>
        <w:t>actively collaborating</w:t>
      </w:r>
      <w:r w:rsidR="00AB055E">
        <w:rPr>
          <w:rFonts w:ascii="Arial" w:hAnsi="Arial" w:cs="Arial"/>
          <w:color w:val="000000" w:themeColor="text1"/>
          <w:sz w:val="22"/>
          <w:szCs w:val="22"/>
        </w:rPr>
        <w:t xml:space="preserve"> with </w:t>
      </w:r>
      <w:proofErr w:type="spellStart"/>
      <w:r w:rsidR="008E62E8">
        <w:rPr>
          <w:rFonts w:ascii="Arial" w:hAnsi="Arial" w:cs="Arial"/>
          <w:color w:val="000000" w:themeColor="text1"/>
          <w:sz w:val="22"/>
          <w:szCs w:val="22"/>
        </w:rPr>
        <w:t>Portos</w:t>
      </w:r>
      <w:proofErr w:type="spellEnd"/>
      <w:r w:rsidR="008E62E8">
        <w:rPr>
          <w:rFonts w:ascii="Arial" w:hAnsi="Arial" w:cs="Arial"/>
          <w:color w:val="000000" w:themeColor="text1"/>
          <w:sz w:val="22"/>
          <w:szCs w:val="22"/>
        </w:rPr>
        <w:t xml:space="preserve"> e </w:t>
      </w:r>
      <w:proofErr w:type="spellStart"/>
      <w:r w:rsidR="008E62E8">
        <w:rPr>
          <w:rFonts w:ascii="Arial" w:hAnsi="Arial" w:cs="Arial"/>
          <w:color w:val="000000" w:themeColor="text1"/>
          <w:sz w:val="22"/>
          <w:szCs w:val="22"/>
        </w:rPr>
        <w:t>Caminhos</w:t>
      </w:r>
      <w:proofErr w:type="spellEnd"/>
      <w:r w:rsidR="008E62E8">
        <w:rPr>
          <w:rFonts w:ascii="Arial" w:hAnsi="Arial" w:cs="Arial"/>
          <w:color w:val="000000" w:themeColor="text1"/>
          <w:sz w:val="22"/>
          <w:szCs w:val="22"/>
        </w:rPr>
        <w:t xml:space="preserve"> de </w:t>
      </w:r>
      <w:r w:rsidR="0002515A">
        <w:rPr>
          <w:rFonts w:ascii="Arial" w:hAnsi="Arial" w:cs="Arial"/>
          <w:color w:val="000000" w:themeColor="text1"/>
          <w:sz w:val="22"/>
          <w:szCs w:val="22"/>
        </w:rPr>
        <w:t xml:space="preserve">Ferro de </w:t>
      </w:r>
      <w:proofErr w:type="spellStart"/>
      <w:r w:rsidR="00AB055E" w:rsidRPr="00404920">
        <w:rPr>
          <w:rFonts w:ascii="Arial" w:hAnsi="Arial" w:cs="Arial"/>
          <w:color w:val="000000" w:themeColor="text1"/>
          <w:sz w:val="22"/>
          <w:szCs w:val="22"/>
        </w:rPr>
        <w:t>Mo</w:t>
      </w:r>
      <w:r w:rsidR="0002515A" w:rsidRPr="00553768">
        <w:rPr>
          <w:rFonts w:ascii="Arial" w:hAnsi="Arial" w:cs="Arial"/>
          <w:color w:val="000000" w:themeColor="text1"/>
          <w:sz w:val="22"/>
          <w:szCs w:val="22"/>
        </w:rPr>
        <w:t>ç</w:t>
      </w:r>
      <w:r w:rsidR="00AB055E" w:rsidRPr="00404920">
        <w:rPr>
          <w:rFonts w:ascii="Arial" w:hAnsi="Arial" w:cs="Arial"/>
          <w:color w:val="000000" w:themeColor="text1"/>
          <w:sz w:val="22"/>
          <w:szCs w:val="22"/>
        </w:rPr>
        <w:t>ambique</w:t>
      </w:r>
      <w:proofErr w:type="spellEnd"/>
      <w:r w:rsidR="00AB055E" w:rsidRPr="00404920">
        <w:rPr>
          <w:rFonts w:ascii="Arial" w:hAnsi="Arial" w:cs="Arial"/>
          <w:color w:val="000000" w:themeColor="text1"/>
          <w:sz w:val="22"/>
          <w:szCs w:val="22"/>
        </w:rPr>
        <w:t xml:space="preserve"> ("CFM")</w:t>
      </w:r>
      <w:r w:rsidR="00554A77">
        <w:rPr>
          <w:rFonts w:ascii="Arial" w:hAnsi="Arial" w:cs="Arial"/>
          <w:color w:val="000000" w:themeColor="text1"/>
          <w:sz w:val="22"/>
          <w:szCs w:val="22"/>
        </w:rPr>
        <w:t>.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619CCC63" w14:textId="77777777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8FC3204" w14:textId="6FD8033A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B73BD">
        <w:rPr>
          <w:rFonts w:ascii="Arial" w:hAnsi="Arial" w:cs="Arial"/>
          <w:color w:val="000000" w:themeColor="text1"/>
          <w:sz w:val="22"/>
          <w:szCs w:val="22"/>
        </w:rPr>
        <w:t>In April this year</w:t>
      </w:r>
      <w:r w:rsidR="00A50364">
        <w:rPr>
          <w:rFonts w:ascii="Arial" w:hAnsi="Arial" w:cs="Arial"/>
          <w:color w:val="000000" w:themeColor="text1"/>
          <w:sz w:val="22"/>
          <w:szCs w:val="22"/>
        </w:rPr>
        <w:t>,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 TFR 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engaged CFM to </w:t>
      </w:r>
      <w:r w:rsidR="00837626" w:rsidRPr="000B73BD">
        <w:rPr>
          <w:rFonts w:ascii="Arial" w:hAnsi="Arial" w:cs="Arial"/>
          <w:color w:val="000000" w:themeColor="text1"/>
          <w:sz w:val="22"/>
          <w:szCs w:val="22"/>
        </w:rPr>
        <w:t>introduce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th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>e seamless train operation for</w:t>
      </w:r>
      <w:r w:rsidR="00AB055E" w:rsidRPr="000B73BD">
        <w:rPr>
          <w:rFonts w:ascii="Arial" w:hAnsi="Arial" w:cs="Arial"/>
          <w:color w:val="000000" w:themeColor="text1"/>
          <w:sz w:val="22"/>
          <w:szCs w:val="22"/>
        </w:rPr>
        <w:t xml:space="preserve"> magnetite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flow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 which means the same locomotive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>(s)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, and wagons haul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magnetite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from </w:t>
      </w:r>
      <w:r w:rsidR="009A7C62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>mine</w:t>
      </w:r>
      <w:r w:rsidR="00A50173">
        <w:rPr>
          <w:rFonts w:ascii="Arial" w:hAnsi="Arial" w:cs="Arial"/>
          <w:color w:val="000000" w:themeColor="text1"/>
          <w:sz w:val="22"/>
          <w:szCs w:val="22"/>
        </w:rPr>
        <w:t>s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in P</w:t>
      </w:r>
      <w:r w:rsidR="00EA483B">
        <w:rPr>
          <w:rFonts w:ascii="Arial" w:hAnsi="Arial" w:cs="Arial"/>
          <w:color w:val="000000" w:themeColor="text1"/>
          <w:sz w:val="22"/>
          <w:szCs w:val="22"/>
        </w:rPr>
        <w:t>h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alaborwa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to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Matola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. The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long stops</w:t>
      </w:r>
      <w:r w:rsidR="00A50173">
        <w:rPr>
          <w:rFonts w:ascii="Arial" w:hAnsi="Arial" w:cs="Arial"/>
          <w:color w:val="000000" w:themeColor="text1"/>
          <w:sz w:val="22"/>
          <w:szCs w:val="22"/>
        </w:rPr>
        <w:t xml:space="preserve"> at Komatipoort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to swap over locomotives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are eliminated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resulting in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reduced dwell times in Komatipoort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 xml:space="preserve"> and improv</w:t>
      </w:r>
      <w:r w:rsidR="00AB055E" w:rsidRPr="000B73BD">
        <w:rPr>
          <w:rFonts w:ascii="Arial" w:hAnsi="Arial" w:cs="Arial"/>
          <w:color w:val="000000" w:themeColor="text1"/>
          <w:sz w:val="22"/>
          <w:szCs w:val="22"/>
        </w:rPr>
        <w:t xml:space="preserve">ing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the overall train cycle time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>s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.</w:t>
      </w:r>
      <w:r w:rsidR="008E62E8" w:rsidRPr="000B73B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17F6A" w:rsidRPr="000B73BD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B61583">
        <w:rPr>
          <w:rFonts w:ascii="Arial" w:hAnsi="Arial" w:cs="Arial"/>
          <w:color w:val="000000" w:themeColor="text1"/>
          <w:sz w:val="22"/>
          <w:szCs w:val="22"/>
        </w:rPr>
        <w:t xml:space="preserve">inbound </w:t>
      </w:r>
      <w:r w:rsidR="00217F6A" w:rsidRPr="000B73BD">
        <w:rPr>
          <w:rFonts w:ascii="Arial" w:hAnsi="Arial" w:cs="Arial"/>
          <w:color w:val="000000" w:themeColor="text1"/>
          <w:sz w:val="22"/>
          <w:szCs w:val="22"/>
        </w:rPr>
        <w:t xml:space="preserve">volumes handled in the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Matola 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 xml:space="preserve">terminal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>have shown a</w:t>
      </w:r>
      <w:r w:rsidR="00B666CC" w:rsidRPr="000B73BD">
        <w:rPr>
          <w:rFonts w:ascii="Arial" w:hAnsi="Arial" w:cs="Arial"/>
          <w:color w:val="000000" w:themeColor="text1"/>
          <w:sz w:val="22"/>
          <w:szCs w:val="22"/>
        </w:rPr>
        <w:t xml:space="preserve">n upward 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trend since 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 xml:space="preserve">this concept </w:t>
      </w:r>
      <w:r w:rsidR="00FA60F9" w:rsidRPr="000B73BD">
        <w:rPr>
          <w:rFonts w:ascii="Arial" w:hAnsi="Arial" w:cs="Arial"/>
          <w:color w:val="000000" w:themeColor="text1"/>
          <w:sz w:val="22"/>
          <w:szCs w:val="22"/>
        </w:rPr>
        <w:t>was introduced</w:t>
      </w:r>
      <w:r w:rsidR="00651815" w:rsidRPr="000B73BD">
        <w:rPr>
          <w:rFonts w:ascii="Arial" w:hAnsi="Arial" w:cs="Arial"/>
          <w:color w:val="000000" w:themeColor="text1"/>
          <w:sz w:val="22"/>
          <w:szCs w:val="22"/>
        </w:rPr>
        <w:t xml:space="preserve">, increasing </w:t>
      </w:r>
      <w:r w:rsidR="00B5263E">
        <w:rPr>
          <w:rFonts w:ascii="Arial" w:hAnsi="Arial" w:cs="Arial"/>
          <w:color w:val="000000" w:themeColor="text1"/>
          <w:sz w:val="22"/>
          <w:szCs w:val="22"/>
        </w:rPr>
        <w:t xml:space="preserve">the monthly </w:t>
      </w:r>
      <w:r w:rsidR="00A50364">
        <w:rPr>
          <w:rFonts w:ascii="Arial" w:hAnsi="Arial" w:cs="Arial"/>
          <w:color w:val="000000" w:themeColor="text1"/>
          <w:sz w:val="22"/>
          <w:szCs w:val="22"/>
        </w:rPr>
        <w:t>run rate</w:t>
      </w:r>
      <w:r w:rsidR="00B5263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B73FE" w:rsidRPr="000B73BD">
        <w:rPr>
          <w:rFonts w:ascii="Arial" w:hAnsi="Arial" w:cs="Arial"/>
          <w:color w:val="000000" w:themeColor="text1"/>
          <w:sz w:val="22"/>
          <w:szCs w:val="22"/>
        </w:rPr>
        <w:t xml:space="preserve">by 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>2</w:t>
      </w:r>
      <w:r w:rsidR="00EB06BD">
        <w:rPr>
          <w:rFonts w:ascii="Arial" w:hAnsi="Arial" w:cs="Arial"/>
          <w:color w:val="000000" w:themeColor="text1"/>
          <w:sz w:val="22"/>
          <w:szCs w:val="22"/>
        </w:rPr>
        <w:t>3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 xml:space="preserve">% 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 xml:space="preserve">between </w:t>
      </w:r>
      <w:r w:rsidR="00BA3E89">
        <w:rPr>
          <w:rFonts w:ascii="Arial" w:hAnsi="Arial" w:cs="Arial"/>
          <w:color w:val="000000" w:themeColor="text1"/>
          <w:sz w:val="22"/>
          <w:szCs w:val="22"/>
        </w:rPr>
        <w:t>May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554A77" w:rsidRPr="000B73BD">
        <w:rPr>
          <w:rFonts w:ascii="Arial" w:hAnsi="Arial" w:cs="Arial"/>
          <w:color w:val="000000" w:themeColor="text1"/>
          <w:sz w:val="22"/>
          <w:szCs w:val="22"/>
        </w:rPr>
        <w:t xml:space="preserve">and </w:t>
      </w:r>
      <w:r w:rsidR="0053494F" w:rsidRPr="000B73BD">
        <w:rPr>
          <w:rFonts w:ascii="Arial" w:hAnsi="Arial" w:cs="Arial"/>
          <w:color w:val="000000" w:themeColor="text1"/>
          <w:sz w:val="22"/>
          <w:szCs w:val="22"/>
        </w:rPr>
        <w:t>July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 2023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compared to the monthly </w:t>
      </w:r>
      <w:r w:rsidR="00A50364">
        <w:rPr>
          <w:rFonts w:ascii="Arial" w:hAnsi="Arial" w:cs="Arial"/>
          <w:color w:val="000000" w:themeColor="text1"/>
          <w:sz w:val="22"/>
          <w:szCs w:val="22"/>
        </w:rPr>
        <w:t>run rate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between the start of th</w:t>
      </w:r>
      <w:r w:rsidR="00BA3E89">
        <w:rPr>
          <w:rFonts w:ascii="Arial" w:hAnsi="Arial" w:cs="Arial"/>
          <w:color w:val="000000" w:themeColor="text1"/>
          <w:sz w:val="22"/>
          <w:szCs w:val="22"/>
        </w:rPr>
        <w:t>is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year and April</w:t>
      </w:r>
      <w:r w:rsidRPr="000B73BD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This has </w:t>
      </w:r>
      <w:r w:rsidR="00B5263E">
        <w:rPr>
          <w:rFonts w:ascii="Arial" w:hAnsi="Arial" w:cs="Arial"/>
          <w:color w:val="000000" w:themeColor="text1"/>
          <w:sz w:val="22"/>
          <w:szCs w:val="22"/>
        </w:rPr>
        <w:t>contributed to</w:t>
      </w:r>
      <w:r w:rsidR="000F0F0C">
        <w:rPr>
          <w:rFonts w:ascii="Arial" w:hAnsi="Arial" w:cs="Arial"/>
          <w:color w:val="000000" w:themeColor="text1"/>
          <w:sz w:val="22"/>
          <w:szCs w:val="22"/>
        </w:rPr>
        <w:t xml:space="preserve"> the</w:t>
      </w:r>
      <w:r w:rsidR="00B5263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>Matola terminal achiev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 xml:space="preserve">ing 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its </w:t>
      </w:r>
      <w:r w:rsidR="00776F99">
        <w:rPr>
          <w:rFonts w:ascii="Arial" w:hAnsi="Arial" w:cs="Arial"/>
          <w:color w:val="000000" w:themeColor="text1"/>
          <w:sz w:val="22"/>
          <w:szCs w:val="22"/>
        </w:rPr>
        <w:t>second highest</w:t>
      </w:r>
      <w:r w:rsidR="0021494C">
        <w:rPr>
          <w:rFonts w:ascii="Arial" w:hAnsi="Arial" w:cs="Arial"/>
          <w:color w:val="000000" w:themeColor="text1"/>
          <w:sz w:val="22"/>
          <w:szCs w:val="22"/>
        </w:rPr>
        <w:t xml:space="preserve"> ever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monthly shipment of 916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> 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>808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 xml:space="preserve"> tonnes</w:t>
      </w:r>
      <w:r w:rsidR="000B73BD" w:rsidRPr="000B73BD">
        <w:rPr>
          <w:rFonts w:ascii="Arial" w:hAnsi="Arial" w:cs="Arial"/>
          <w:color w:val="000000" w:themeColor="text1"/>
          <w:sz w:val="22"/>
          <w:szCs w:val="22"/>
        </w:rPr>
        <w:t xml:space="preserve"> in August. 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 xml:space="preserve">The initiative enables TFR to optimise 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 xml:space="preserve">the utilisation of 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 xml:space="preserve">its rolling stock allocated to this corridor, contribute to South Africa’s </w:t>
      </w:r>
      <w:r w:rsidR="00203903" w:rsidRPr="000B73BD">
        <w:rPr>
          <w:rFonts w:ascii="Arial" w:hAnsi="Arial" w:cs="Arial"/>
          <w:color w:val="000000" w:themeColor="text1"/>
          <w:sz w:val="22"/>
          <w:szCs w:val="22"/>
        </w:rPr>
        <w:t xml:space="preserve">mineral </w:t>
      </w:r>
      <w:r w:rsidR="00DF3A38" w:rsidRPr="000B73BD">
        <w:rPr>
          <w:rFonts w:ascii="Arial" w:hAnsi="Arial" w:cs="Arial"/>
          <w:color w:val="000000" w:themeColor="text1"/>
          <w:sz w:val="22"/>
          <w:szCs w:val="22"/>
        </w:rPr>
        <w:t xml:space="preserve">exports and </w:t>
      </w:r>
      <w:r w:rsidR="007961E1">
        <w:rPr>
          <w:rFonts w:ascii="Arial" w:hAnsi="Arial" w:cs="Arial"/>
          <w:color w:val="000000" w:themeColor="text1"/>
          <w:sz w:val="22"/>
          <w:szCs w:val="22"/>
        </w:rPr>
        <w:t xml:space="preserve">impact 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>positive</w:t>
      </w:r>
      <w:r w:rsidR="007961E1">
        <w:rPr>
          <w:rFonts w:ascii="Arial" w:hAnsi="Arial" w:cs="Arial"/>
          <w:color w:val="000000" w:themeColor="text1"/>
          <w:sz w:val="22"/>
          <w:szCs w:val="22"/>
        </w:rPr>
        <w:t>ly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961E1">
        <w:rPr>
          <w:rFonts w:ascii="Arial" w:hAnsi="Arial" w:cs="Arial"/>
          <w:color w:val="000000" w:themeColor="text1"/>
          <w:sz w:val="22"/>
          <w:szCs w:val="22"/>
        </w:rPr>
        <w:t>in</w:t>
      </w:r>
      <w:r w:rsidR="00034543">
        <w:rPr>
          <w:rFonts w:ascii="Arial" w:hAnsi="Arial" w:cs="Arial"/>
          <w:color w:val="000000" w:themeColor="text1"/>
          <w:sz w:val="22"/>
          <w:szCs w:val="22"/>
        </w:rPr>
        <w:t xml:space="preserve"> unlocking border congestion.</w:t>
      </w:r>
    </w:p>
    <w:p w14:paraId="0E17B13A" w14:textId="77777777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B55E87E" w14:textId="6EC0AD6F" w:rsidR="001F26EB" w:rsidRDefault="00C26083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Matola terminal has increased its wagon discharge capacity in response to this initiative, and in anticipation of another exciting project </w:t>
      </w:r>
      <w:r w:rsidR="00A2793B">
        <w:rPr>
          <w:rFonts w:ascii="Arial" w:hAnsi="Arial" w:cs="Arial"/>
          <w:color w:val="000000" w:themeColor="text1"/>
          <w:sz w:val="22"/>
          <w:szCs w:val="22"/>
        </w:rPr>
        <w:t xml:space="preserve">in the pipeline 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>by T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>FR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 and </w:t>
      </w:r>
      <w:r w:rsidR="00650379">
        <w:rPr>
          <w:rFonts w:ascii="Arial" w:hAnsi="Arial" w:cs="Arial"/>
          <w:color w:val="000000" w:themeColor="text1"/>
          <w:sz w:val="22"/>
          <w:szCs w:val="22"/>
        </w:rPr>
        <w:t>a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 South African mining customer </w:t>
      </w:r>
      <w:r w:rsidR="008E2088">
        <w:rPr>
          <w:rFonts w:ascii="Arial" w:hAnsi="Arial" w:cs="Arial"/>
          <w:color w:val="000000" w:themeColor="text1"/>
          <w:sz w:val="22"/>
          <w:szCs w:val="22"/>
        </w:rPr>
        <w:t>to rail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 longer magnetite train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>s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 of 160 wagons</w:t>
      </w:r>
      <w:r w:rsidR="00AC3381">
        <w:rPr>
          <w:rFonts w:ascii="Arial" w:hAnsi="Arial" w:cs="Arial"/>
          <w:color w:val="000000" w:themeColor="text1"/>
          <w:sz w:val="22"/>
          <w:szCs w:val="22"/>
        </w:rPr>
        <w:t>,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 xml:space="preserve"> doubling the current 80</w:t>
      </w:r>
      <w:r w:rsidR="003F4F7C">
        <w:rPr>
          <w:rFonts w:ascii="Arial" w:hAnsi="Arial" w:cs="Arial"/>
          <w:color w:val="000000" w:themeColor="text1"/>
          <w:sz w:val="22"/>
          <w:szCs w:val="22"/>
        </w:rPr>
        <w:t>-</w:t>
      </w:r>
      <w:r w:rsidR="001F26EB" w:rsidRPr="001F26EB">
        <w:rPr>
          <w:rFonts w:ascii="Arial" w:hAnsi="Arial" w:cs="Arial"/>
          <w:color w:val="000000" w:themeColor="text1"/>
          <w:sz w:val="22"/>
          <w:szCs w:val="22"/>
        </w:rPr>
        <w:t>wagon train set.</w:t>
      </w:r>
    </w:p>
    <w:p w14:paraId="65C993F9" w14:textId="77777777" w:rsidR="001F26EB" w:rsidRDefault="001F26EB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5A23C01" w14:textId="2B0DEA86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Collaboration to move cargo on trains running seamlessly between 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881492">
        <w:rPr>
          <w:rFonts w:ascii="Arial" w:hAnsi="Arial" w:cs="Arial"/>
          <w:color w:val="000000" w:themeColor="text1"/>
          <w:sz w:val="22"/>
          <w:szCs w:val="22"/>
        </w:rPr>
        <w:t>two</w:t>
      </w:r>
      <w:r w:rsidR="000B079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countries is an ongoing initiative. It requires </w:t>
      </w:r>
      <w:r w:rsidR="002467DE">
        <w:rPr>
          <w:rFonts w:ascii="Arial" w:hAnsi="Arial" w:cs="Arial"/>
          <w:color w:val="000000" w:themeColor="text1"/>
          <w:sz w:val="22"/>
          <w:szCs w:val="22"/>
        </w:rPr>
        <w:t xml:space="preserve">an </w:t>
      </w:r>
      <w:r w:rsidR="00A2793B">
        <w:rPr>
          <w:rFonts w:ascii="Arial" w:hAnsi="Arial" w:cs="Arial"/>
          <w:color w:val="000000" w:themeColor="text1"/>
          <w:sz w:val="22"/>
          <w:szCs w:val="22"/>
        </w:rPr>
        <w:t xml:space="preserve">unrelenting 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>commitment to learn from one anothe</w:t>
      </w:r>
      <w:r w:rsidR="00B5263E">
        <w:rPr>
          <w:rFonts w:ascii="Arial" w:hAnsi="Arial" w:cs="Arial"/>
          <w:color w:val="000000" w:themeColor="text1"/>
          <w:sz w:val="22"/>
          <w:szCs w:val="22"/>
        </w:rPr>
        <w:t xml:space="preserve">r and </w:t>
      </w:r>
      <w:r w:rsidR="00A2793B">
        <w:rPr>
          <w:rFonts w:ascii="Arial" w:hAnsi="Arial" w:cs="Arial"/>
          <w:color w:val="000000" w:themeColor="text1"/>
          <w:sz w:val="22"/>
          <w:szCs w:val="22"/>
        </w:rPr>
        <w:t xml:space="preserve">continuously </w:t>
      </w: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find solutions to 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>drive efficiencies in th</w:t>
      </w:r>
      <w:r w:rsidR="002C1760">
        <w:rPr>
          <w:rFonts w:ascii="Arial" w:hAnsi="Arial" w:cs="Arial"/>
          <w:color w:val="000000" w:themeColor="text1"/>
          <w:sz w:val="22"/>
          <w:szCs w:val="22"/>
        </w:rPr>
        <w:t>is</w:t>
      </w:r>
      <w:r w:rsidR="000F6D41">
        <w:rPr>
          <w:rFonts w:ascii="Arial" w:hAnsi="Arial" w:cs="Arial"/>
          <w:color w:val="000000" w:themeColor="text1"/>
          <w:sz w:val="22"/>
          <w:szCs w:val="22"/>
        </w:rPr>
        <w:t xml:space="preserve"> corridor.</w:t>
      </w:r>
      <w:r w:rsidR="006A2BF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BE4AE14" w14:textId="77777777" w:rsidR="00404920" w:rsidRP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0492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332C8ACC" w14:textId="62ACF729" w:rsidR="00404920" w:rsidRDefault="00404920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370DF0E5" w14:textId="4C389EAF" w:rsidR="00E90BCA" w:rsidRPr="00122303" w:rsidRDefault="00E90BCA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sz w:val="22"/>
          <w:szCs w:val="22"/>
        </w:rPr>
      </w:pPr>
      <w:r w:rsidRPr="00122303">
        <w:rPr>
          <w:rFonts w:ascii="Arial" w:hAnsi="Arial" w:cs="Arial"/>
          <w:sz w:val="22"/>
          <w:szCs w:val="22"/>
        </w:rPr>
        <w:t>For further assistance</w:t>
      </w:r>
      <w:r w:rsidR="008B2BFB" w:rsidRPr="00122303">
        <w:rPr>
          <w:rFonts w:ascii="Arial" w:hAnsi="Arial" w:cs="Arial"/>
          <w:sz w:val="22"/>
          <w:szCs w:val="22"/>
        </w:rPr>
        <w:t xml:space="preserve"> please contact: </w:t>
      </w:r>
      <w:r w:rsidRPr="00122303">
        <w:rPr>
          <w:rFonts w:ascii="Arial" w:hAnsi="Arial" w:cs="Arial"/>
          <w:sz w:val="22"/>
          <w:szCs w:val="22"/>
        </w:rPr>
        <w:t xml:space="preserve"> </w:t>
      </w:r>
    </w:p>
    <w:p w14:paraId="52F049B3" w14:textId="3FEB108C" w:rsidR="00843116" w:rsidRPr="00122303" w:rsidRDefault="00C11C3F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Melody</w:t>
      </w:r>
      <w:r w:rsidR="00964A50">
        <w:rPr>
          <w:rFonts w:ascii="Arial" w:hAnsi="Arial" w:cs="Arial"/>
          <w:sz w:val="22"/>
          <w:szCs w:val="22"/>
        </w:rPr>
        <w:t xml:space="preserve"> Van Straaten</w:t>
      </w:r>
      <w:r w:rsidR="00843116" w:rsidRPr="00122303">
        <w:rPr>
          <w:rFonts w:ascii="Arial" w:hAnsi="Arial" w:cs="Arial"/>
          <w:sz w:val="22"/>
          <w:szCs w:val="22"/>
        </w:rPr>
        <w:t xml:space="preserve"> </w:t>
      </w:r>
    </w:p>
    <w:p w14:paraId="22B6EBB0" w14:textId="1EE75451" w:rsidR="009A5BC4" w:rsidRDefault="009A5BC4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sz w:val="22"/>
          <w:szCs w:val="22"/>
        </w:rPr>
      </w:pPr>
      <w:hyperlink r:id="rId10" w:history="1">
        <w:r w:rsidRPr="007B6BAC">
          <w:rPr>
            <w:rStyle w:val="Hyperlink"/>
            <w:rFonts w:ascii="Arial" w:hAnsi="Arial" w:cs="Arial"/>
            <w:sz w:val="22"/>
            <w:szCs w:val="22"/>
          </w:rPr>
          <w:t>melody.vanstraaten@grindrod.com</w:t>
        </w:r>
      </w:hyperlink>
    </w:p>
    <w:p w14:paraId="46A6BC7A" w14:textId="5DAD6740" w:rsidR="00843116" w:rsidRPr="00122303" w:rsidRDefault="00843116" w:rsidP="00A50364">
      <w:pPr>
        <w:pStyle w:val="BasicParagraph"/>
        <w:spacing w:line="276" w:lineRule="auto"/>
        <w:ind w:left="-284" w:right="-292"/>
        <w:jc w:val="both"/>
        <w:rPr>
          <w:rFonts w:ascii="Arial" w:hAnsi="Arial" w:cs="Arial"/>
          <w:sz w:val="22"/>
          <w:szCs w:val="22"/>
        </w:rPr>
      </w:pPr>
      <w:r w:rsidRPr="00122303">
        <w:rPr>
          <w:rFonts w:ascii="Arial" w:hAnsi="Arial" w:cs="Arial"/>
          <w:sz w:val="22"/>
          <w:szCs w:val="22"/>
        </w:rPr>
        <w:t>+27 31 302 711</w:t>
      </w:r>
      <w:r w:rsidR="007A1588">
        <w:rPr>
          <w:rFonts w:ascii="Arial" w:hAnsi="Arial" w:cs="Arial"/>
          <w:sz w:val="22"/>
          <w:szCs w:val="22"/>
        </w:rPr>
        <w:t>8</w:t>
      </w:r>
      <w:r w:rsidRPr="00122303">
        <w:rPr>
          <w:rFonts w:ascii="Arial" w:hAnsi="Arial" w:cs="Arial"/>
          <w:sz w:val="22"/>
          <w:szCs w:val="22"/>
        </w:rPr>
        <w:t xml:space="preserve"> </w:t>
      </w:r>
    </w:p>
    <w:p w14:paraId="33BB61D9" w14:textId="059963E6" w:rsidR="00602CDB" w:rsidRDefault="00DE52DB" w:rsidP="00A50364">
      <w:pPr>
        <w:pStyle w:val="BasicParagraph"/>
        <w:spacing w:line="276" w:lineRule="auto"/>
        <w:ind w:left="-284" w:right="-292"/>
        <w:jc w:val="both"/>
      </w:pPr>
      <w:r>
        <w:t xml:space="preserve"> </w:t>
      </w:r>
      <w:r w:rsidR="00AB5EA4">
        <w:t xml:space="preserve"> </w:t>
      </w:r>
      <w:r w:rsidR="00250321">
        <w:t xml:space="preserve"> </w:t>
      </w:r>
      <w:r w:rsidR="00B143E2">
        <w:t xml:space="preserve"> </w:t>
      </w:r>
    </w:p>
    <w:sectPr w:rsidR="00602CDB" w:rsidSect="004D1B1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127" w:right="851" w:bottom="1701" w:left="85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2B3AC" w14:textId="77777777" w:rsidR="00E20391" w:rsidRDefault="00E20391" w:rsidP="005E5375">
      <w:r>
        <w:separator/>
      </w:r>
    </w:p>
  </w:endnote>
  <w:endnote w:type="continuationSeparator" w:id="0">
    <w:p w14:paraId="3AD939B0" w14:textId="77777777" w:rsidR="00E20391" w:rsidRDefault="00E20391" w:rsidP="005E5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eonis LT Pro">
    <w:altName w:val="Calibri"/>
    <w:panose1 w:val="00000000000000000000"/>
    <w:charset w:val="4D"/>
    <w:family w:val="swiss"/>
    <w:notTrueType/>
    <w:pitch w:val="variable"/>
    <w:sig w:usb0="A000002F" w:usb1="5000205A" w:usb2="00000000" w:usb3="00000000" w:csb0="0000009B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FC98A" w14:textId="49520D61" w:rsidR="00D530BA" w:rsidRDefault="008D5F22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7696" behindDoc="0" locked="1" layoutInCell="1" allowOverlap="1" wp14:anchorId="6BD82DFC" wp14:editId="08D300DE">
          <wp:simplePos x="0" y="0"/>
          <wp:positionH relativeFrom="page">
            <wp:posOffset>1905</wp:posOffset>
          </wp:positionH>
          <wp:positionV relativeFrom="page">
            <wp:posOffset>9670415</wp:posOffset>
          </wp:positionV>
          <wp:extent cx="7541895" cy="102679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6BC33" w14:textId="390E2C23" w:rsidR="00D530BA" w:rsidRDefault="00D070BF">
    <w:pPr>
      <w:pStyle w:val="Footer"/>
    </w:pPr>
    <w:r>
      <w:rPr>
        <w:noProof/>
        <w:lang w:eastAsia="zh-CN"/>
      </w:rPr>
      <w:drawing>
        <wp:anchor distT="0" distB="0" distL="114300" distR="114300" simplePos="0" relativeHeight="251671552" behindDoc="0" locked="1" layoutInCell="1" allowOverlap="1" wp14:anchorId="6FC014B3" wp14:editId="33B0293E">
          <wp:simplePos x="0" y="0"/>
          <wp:positionH relativeFrom="page">
            <wp:posOffset>7620</wp:posOffset>
          </wp:positionH>
          <wp:positionV relativeFrom="page">
            <wp:posOffset>9662795</wp:posOffset>
          </wp:positionV>
          <wp:extent cx="7533005" cy="102489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3005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418F6" w14:textId="77777777" w:rsidR="00E20391" w:rsidRDefault="00E20391" w:rsidP="005E5375">
      <w:r>
        <w:separator/>
      </w:r>
    </w:p>
  </w:footnote>
  <w:footnote w:type="continuationSeparator" w:id="0">
    <w:p w14:paraId="74446182" w14:textId="77777777" w:rsidR="00E20391" w:rsidRDefault="00E20391" w:rsidP="005E5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94E" w14:textId="69D48F1D" w:rsidR="00D530BA" w:rsidRDefault="00896376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5648" behindDoc="0" locked="0" layoutInCell="1" allowOverlap="1" wp14:anchorId="1A833B55" wp14:editId="341DBD53">
          <wp:simplePos x="0" y="0"/>
          <wp:positionH relativeFrom="column">
            <wp:posOffset>-540385</wp:posOffset>
          </wp:positionH>
          <wp:positionV relativeFrom="paragraph">
            <wp:posOffset>-447675</wp:posOffset>
          </wp:positionV>
          <wp:extent cx="7595870" cy="874395"/>
          <wp:effectExtent l="0" t="0" r="0" b="0"/>
          <wp:wrapSquare wrapText="bothSides"/>
          <wp:docPr id="3" name="Picture 3" descr="../../../../../../Desktop/Grindrod%20Holdings%20(South%20Africa)%20(Pty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Desktop/Grindrod%20Holdings%20(South%20Africa)%20(Pty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87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B216F" w14:textId="5EF12452" w:rsidR="00D530BA" w:rsidRDefault="00504093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9504" behindDoc="1" locked="0" layoutInCell="1" allowOverlap="1" wp14:anchorId="3FC1CDA9" wp14:editId="2E97B50C">
          <wp:simplePos x="0" y="0"/>
          <wp:positionH relativeFrom="column">
            <wp:posOffset>-540385</wp:posOffset>
          </wp:positionH>
          <wp:positionV relativeFrom="paragraph">
            <wp:posOffset>-441960</wp:posOffset>
          </wp:positionV>
          <wp:extent cx="7560000" cy="1804331"/>
          <wp:effectExtent l="0" t="0" r="0" b="0"/>
          <wp:wrapTight wrapText="bothSides">
            <wp:wrapPolygon edited="0">
              <wp:start x="19015" y="4106"/>
              <wp:lineTo x="10777" y="6843"/>
              <wp:lineTo x="14007" y="9276"/>
              <wp:lineTo x="13499" y="9732"/>
              <wp:lineTo x="13317" y="10492"/>
              <wp:lineTo x="13390" y="14141"/>
              <wp:lineTo x="13825" y="14902"/>
              <wp:lineTo x="14152" y="14902"/>
              <wp:lineTo x="14769" y="14294"/>
              <wp:lineTo x="20393" y="13685"/>
              <wp:lineTo x="20684" y="12621"/>
              <wp:lineTo x="20539" y="11556"/>
              <wp:lineTo x="10777" y="6843"/>
              <wp:lineTo x="20539" y="5474"/>
              <wp:lineTo x="20684" y="4410"/>
              <wp:lineTo x="19958" y="4106"/>
              <wp:lineTo x="19015" y="4106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375"/>
    <w:rsid w:val="000002E1"/>
    <w:rsid w:val="000011A1"/>
    <w:rsid w:val="00003CF6"/>
    <w:rsid w:val="0001533E"/>
    <w:rsid w:val="0002515A"/>
    <w:rsid w:val="00033C26"/>
    <w:rsid w:val="00034543"/>
    <w:rsid w:val="0003694C"/>
    <w:rsid w:val="00037111"/>
    <w:rsid w:val="00065CED"/>
    <w:rsid w:val="000B0790"/>
    <w:rsid w:val="000B73BD"/>
    <w:rsid w:val="000D2D45"/>
    <w:rsid w:val="000F0F0C"/>
    <w:rsid w:val="000F6D41"/>
    <w:rsid w:val="00110BB5"/>
    <w:rsid w:val="00122303"/>
    <w:rsid w:val="00124C5E"/>
    <w:rsid w:val="00131332"/>
    <w:rsid w:val="001328B2"/>
    <w:rsid w:val="00146EDC"/>
    <w:rsid w:val="00187EF8"/>
    <w:rsid w:val="001B2C6B"/>
    <w:rsid w:val="001C7247"/>
    <w:rsid w:val="001C7EE2"/>
    <w:rsid w:val="001D2FE6"/>
    <w:rsid w:val="001E102C"/>
    <w:rsid w:val="001F1A06"/>
    <w:rsid w:val="001F26EB"/>
    <w:rsid w:val="001F3C49"/>
    <w:rsid w:val="00203903"/>
    <w:rsid w:val="00211AA6"/>
    <w:rsid w:val="0021494C"/>
    <w:rsid w:val="00217F6A"/>
    <w:rsid w:val="00222915"/>
    <w:rsid w:val="002467DE"/>
    <w:rsid w:val="00250321"/>
    <w:rsid w:val="002545F9"/>
    <w:rsid w:val="00267C57"/>
    <w:rsid w:val="00267FBB"/>
    <w:rsid w:val="00270674"/>
    <w:rsid w:val="00274E40"/>
    <w:rsid w:val="00281820"/>
    <w:rsid w:val="002920A1"/>
    <w:rsid w:val="002A478A"/>
    <w:rsid w:val="002B73FE"/>
    <w:rsid w:val="002C1760"/>
    <w:rsid w:val="002C4259"/>
    <w:rsid w:val="002D363D"/>
    <w:rsid w:val="002E3C89"/>
    <w:rsid w:val="002F2E40"/>
    <w:rsid w:val="00301997"/>
    <w:rsid w:val="003527E5"/>
    <w:rsid w:val="003543B7"/>
    <w:rsid w:val="003573D4"/>
    <w:rsid w:val="00361757"/>
    <w:rsid w:val="003A15F7"/>
    <w:rsid w:val="003A61B5"/>
    <w:rsid w:val="003C344D"/>
    <w:rsid w:val="003D3C64"/>
    <w:rsid w:val="003E2EEC"/>
    <w:rsid w:val="003F4F7C"/>
    <w:rsid w:val="00404920"/>
    <w:rsid w:val="00427D01"/>
    <w:rsid w:val="0044268B"/>
    <w:rsid w:val="004454E6"/>
    <w:rsid w:val="00456037"/>
    <w:rsid w:val="00461720"/>
    <w:rsid w:val="004667A7"/>
    <w:rsid w:val="00486767"/>
    <w:rsid w:val="004A22DE"/>
    <w:rsid w:val="004A6B15"/>
    <w:rsid w:val="004B13E7"/>
    <w:rsid w:val="004B75FF"/>
    <w:rsid w:val="004D1B1F"/>
    <w:rsid w:val="004E282D"/>
    <w:rsid w:val="004E36F5"/>
    <w:rsid w:val="004E5461"/>
    <w:rsid w:val="00501442"/>
    <w:rsid w:val="00504093"/>
    <w:rsid w:val="0050642F"/>
    <w:rsid w:val="00522E64"/>
    <w:rsid w:val="00523DE8"/>
    <w:rsid w:val="00524257"/>
    <w:rsid w:val="0053494F"/>
    <w:rsid w:val="005349BE"/>
    <w:rsid w:val="00553768"/>
    <w:rsid w:val="00554A77"/>
    <w:rsid w:val="005653B4"/>
    <w:rsid w:val="005732B0"/>
    <w:rsid w:val="005747CD"/>
    <w:rsid w:val="00595F99"/>
    <w:rsid w:val="005B439D"/>
    <w:rsid w:val="005B4D38"/>
    <w:rsid w:val="005B56F6"/>
    <w:rsid w:val="005B580D"/>
    <w:rsid w:val="005D2AD4"/>
    <w:rsid w:val="005E4B6F"/>
    <w:rsid w:val="005E5375"/>
    <w:rsid w:val="00602CDB"/>
    <w:rsid w:val="00615134"/>
    <w:rsid w:val="0062309C"/>
    <w:rsid w:val="00626945"/>
    <w:rsid w:val="00634C29"/>
    <w:rsid w:val="00650379"/>
    <w:rsid w:val="00651815"/>
    <w:rsid w:val="00672CFC"/>
    <w:rsid w:val="00687BA1"/>
    <w:rsid w:val="00691A19"/>
    <w:rsid w:val="006A2BF3"/>
    <w:rsid w:val="006A7456"/>
    <w:rsid w:val="007067AD"/>
    <w:rsid w:val="00737CC4"/>
    <w:rsid w:val="007479B6"/>
    <w:rsid w:val="007537AA"/>
    <w:rsid w:val="00764165"/>
    <w:rsid w:val="00765A82"/>
    <w:rsid w:val="00776F99"/>
    <w:rsid w:val="007878A7"/>
    <w:rsid w:val="00791356"/>
    <w:rsid w:val="00795350"/>
    <w:rsid w:val="007961E1"/>
    <w:rsid w:val="007A1588"/>
    <w:rsid w:val="007A40A2"/>
    <w:rsid w:val="007B4678"/>
    <w:rsid w:val="007D4C88"/>
    <w:rsid w:val="007D5A4A"/>
    <w:rsid w:val="007F10C0"/>
    <w:rsid w:val="008028CA"/>
    <w:rsid w:val="00810C47"/>
    <w:rsid w:val="00837626"/>
    <w:rsid w:val="00842583"/>
    <w:rsid w:val="00843116"/>
    <w:rsid w:val="00864363"/>
    <w:rsid w:val="0086688F"/>
    <w:rsid w:val="00881492"/>
    <w:rsid w:val="00891C62"/>
    <w:rsid w:val="00893CEE"/>
    <w:rsid w:val="00896376"/>
    <w:rsid w:val="008A1EED"/>
    <w:rsid w:val="008B2BFB"/>
    <w:rsid w:val="008C1D90"/>
    <w:rsid w:val="008D5F22"/>
    <w:rsid w:val="008E2088"/>
    <w:rsid w:val="008E62E8"/>
    <w:rsid w:val="008F3A57"/>
    <w:rsid w:val="008F6D93"/>
    <w:rsid w:val="009053C6"/>
    <w:rsid w:val="00924306"/>
    <w:rsid w:val="00927CE1"/>
    <w:rsid w:val="0093783E"/>
    <w:rsid w:val="009531F3"/>
    <w:rsid w:val="00954651"/>
    <w:rsid w:val="00964A50"/>
    <w:rsid w:val="00981FF1"/>
    <w:rsid w:val="00983C16"/>
    <w:rsid w:val="009A092C"/>
    <w:rsid w:val="009A0B46"/>
    <w:rsid w:val="009A3CD4"/>
    <w:rsid w:val="009A5BC4"/>
    <w:rsid w:val="009A7C62"/>
    <w:rsid w:val="009B0FCA"/>
    <w:rsid w:val="009B21CC"/>
    <w:rsid w:val="009B7EEF"/>
    <w:rsid w:val="009C2A00"/>
    <w:rsid w:val="009C7751"/>
    <w:rsid w:val="009E1A86"/>
    <w:rsid w:val="00A03A24"/>
    <w:rsid w:val="00A259AE"/>
    <w:rsid w:val="00A2793B"/>
    <w:rsid w:val="00A35676"/>
    <w:rsid w:val="00A50173"/>
    <w:rsid w:val="00A50364"/>
    <w:rsid w:val="00A50F89"/>
    <w:rsid w:val="00A55CD1"/>
    <w:rsid w:val="00A67410"/>
    <w:rsid w:val="00A910E2"/>
    <w:rsid w:val="00AA55DE"/>
    <w:rsid w:val="00AB055E"/>
    <w:rsid w:val="00AB5EA4"/>
    <w:rsid w:val="00AB6700"/>
    <w:rsid w:val="00AB73F1"/>
    <w:rsid w:val="00AC3381"/>
    <w:rsid w:val="00AD0832"/>
    <w:rsid w:val="00AD4DD7"/>
    <w:rsid w:val="00AE26DC"/>
    <w:rsid w:val="00AE50C5"/>
    <w:rsid w:val="00AE67C0"/>
    <w:rsid w:val="00AE6923"/>
    <w:rsid w:val="00AF5602"/>
    <w:rsid w:val="00B0603C"/>
    <w:rsid w:val="00B06429"/>
    <w:rsid w:val="00B143E2"/>
    <w:rsid w:val="00B216C2"/>
    <w:rsid w:val="00B279A5"/>
    <w:rsid w:val="00B348C3"/>
    <w:rsid w:val="00B35712"/>
    <w:rsid w:val="00B5263E"/>
    <w:rsid w:val="00B61583"/>
    <w:rsid w:val="00B64C05"/>
    <w:rsid w:val="00B666CC"/>
    <w:rsid w:val="00B67089"/>
    <w:rsid w:val="00B809C5"/>
    <w:rsid w:val="00B83F93"/>
    <w:rsid w:val="00BA2644"/>
    <w:rsid w:val="00BA3E89"/>
    <w:rsid w:val="00BF4206"/>
    <w:rsid w:val="00BF6617"/>
    <w:rsid w:val="00C02F26"/>
    <w:rsid w:val="00C079F8"/>
    <w:rsid w:val="00C11C3F"/>
    <w:rsid w:val="00C26083"/>
    <w:rsid w:val="00C65C2C"/>
    <w:rsid w:val="00C705CE"/>
    <w:rsid w:val="00C74CCA"/>
    <w:rsid w:val="00C809A6"/>
    <w:rsid w:val="00C829F4"/>
    <w:rsid w:val="00C8510F"/>
    <w:rsid w:val="00C871E7"/>
    <w:rsid w:val="00C971EA"/>
    <w:rsid w:val="00CA4381"/>
    <w:rsid w:val="00CD5311"/>
    <w:rsid w:val="00CD69A8"/>
    <w:rsid w:val="00CF44B1"/>
    <w:rsid w:val="00D070BF"/>
    <w:rsid w:val="00D10D34"/>
    <w:rsid w:val="00D1613C"/>
    <w:rsid w:val="00D17A66"/>
    <w:rsid w:val="00D2088E"/>
    <w:rsid w:val="00D24EC5"/>
    <w:rsid w:val="00D2781A"/>
    <w:rsid w:val="00D50751"/>
    <w:rsid w:val="00D530BA"/>
    <w:rsid w:val="00D66222"/>
    <w:rsid w:val="00D700AE"/>
    <w:rsid w:val="00D77A71"/>
    <w:rsid w:val="00DA29D0"/>
    <w:rsid w:val="00DB5CB3"/>
    <w:rsid w:val="00DC44A4"/>
    <w:rsid w:val="00DC6E5E"/>
    <w:rsid w:val="00DD051F"/>
    <w:rsid w:val="00DE3675"/>
    <w:rsid w:val="00DE52DB"/>
    <w:rsid w:val="00DF3A38"/>
    <w:rsid w:val="00E00643"/>
    <w:rsid w:val="00E066F6"/>
    <w:rsid w:val="00E20391"/>
    <w:rsid w:val="00E238E5"/>
    <w:rsid w:val="00E269E4"/>
    <w:rsid w:val="00E6369F"/>
    <w:rsid w:val="00E76E9B"/>
    <w:rsid w:val="00E8148B"/>
    <w:rsid w:val="00E81D77"/>
    <w:rsid w:val="00E82DC8"/>
    <w:rsid w:val="00E866E1"/>
    <w:rsid w:val="00E90BCA"/>
    <w:rsid w:val="00EA128E"/>
    <w:rsid w:val="00EA483B"/>
    <w:rsid w:val="00EB06BD"/>
    <w:rsid w:val="00EC628C"/>
    <w:rsid w:val="00ED3A65"/>
    <w:rsid w:val="00ED7E6C"/>
    <w:rsid w:val="00EE2D1E"/>
    <w:rsid w:val="00EE3954"/>
    <w:rsid w:val="00F0469F"/>
    <w:rsid w:val="00F137BA"/>
    <w:rsid w:val="00F632B8"/>
    <w:rsid w:val="00F72B39"/>
    <w:rsid w:val="00F83AD8"/>
    <w:rsid w:val="00F87FFC"/>
    <w:rsid w:val="00F93193"/>
    <w:rsid w:val="00F9791E"/>
    <w:rsid w:val="00FA60F9"/>
    <w:rsid w:val="00FD4865"/>
    <w:rsid w:val="00FE34F6"/>
    <w:rsid w:val="00FF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CC66F13"/>
  <w14:defaultImageDpi w14:val="300"/>
  <w15:docId w15:val="{BF675588-B910-493D-B617-4715E4F9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eonis LT Pro" w:eastAsiaTheme="minorEastAsia" w:hAnsi="Aeonis LT Pro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color w:val="17365D" w:themeColor="text2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375"/>
    <w:rPr>
      <w:color w:val="17365D" w:themeColor="text2" w:themeShade="B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53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375"/>
    <w:rPr>
      <w:color w:val="17365D" w:themeColor="text2" w:themeShade="BF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53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375"/>
    <w:rPr>
      <w:rFonts w:ascii="Lucida Grande" w:hAnsi="Lucida Grande" w:cs="Lucida Grande"/>
      <w:color w:val="17365D" w:themeColor="text2" w:themeShade="BF"/>
      <w:sz w:val="18"/>
      <w:szCs w:val="18"/>
    </w:rPr>
  </w:style>
  <w:style w:type="paragraph" w:styleId="NoSpacing">
    <w:name w:val="No Spacing"/>
    <w:uiPriority w:val="1"/>
    <w:qFormat/>
    <w:rsid w:val="00522E64"/>
    <w:rPr>
      <w:color w:val="17365D" w:themeColor="text2" w:themeShade="BF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522E6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554A77"/>
    <w:rPr>
      <w:color w:val="17365D" w:themeColor="text2" w:themeShade="BF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54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4A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A77"/>
    <w:rPr>
      <w:color w:val="17365D" w:themeColor="text2" w:themeShade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A77"/>
    <w:rPr>
      <w:b/>
      <w:bCs/>
      <w:color w:val="17365D" w:themeColor="text2" w:themeShade="BF"/>
    </w:rPr>
  </w:style>
  <w:style w:type="character" w:styleId="Hyperlink">
    <w:name w:val="Hyperlink"/>
    <w:basedOn w:val="DefaultParagraphFont"/>
    <w:uiPriority w:val="99"/>
    <w:unhideWhenUsed/>
    <w:rsid w:val="009A5B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A5B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melody.vanstraaten@grindrod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885853BCCDEC4898E92264D7EB9564" ma:contentTypeVersion="8" ma:contentTypeDescription="Create a new document." ma:contentTypeScope="" ma:versionID="02047592a4caa24da12456f1206cb212">
  <xsd:schema xmlns:xsd="http://www.w3.org/2001/XMLSchema" xmlns:xs="http://www.w3.org/2001/XMLSchema" xmlns:p="http://schemas.microsoft.com/office/2006/metadata/properties" xmlns:ns2="671a1078-bbad-4d05-a958-04eb2aeafb5a" targetNamespace="http://schemas.microsoft.com/office/2006/metadata/properties" ma:root="true" ma:fieldsID="7d0d38720fefd8d90974d23c26dda58d" ns2:_="">
    <xsd:import namespace="671a1078-bbad-4d05-a958-04eb2aeafb5a"/>
    <xsd:element name="properties">
      <xsd:complexType>
        <xsd:sequence>
          <xsd:element name="documentManagement">
            <xsd:complexType>
              <xsd:all>
                <xsd:element ref="ns2:Legal_x0020_Entity" minOccurs="0"/>
                <xsd:element ref="ns2:Division" minOccurs="0"/>
                <xsd:element ref="ns2:Country" minOccurs="0"/>
                <xsd:element ref="ns2:Category" minOccurs="0"/>
                <xsd:element ref="ns2:Continental_Section" minOccurs="0"/>
                <xsd:element ref="ns2:Offic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a1078-bbad-4d05-a958-04eb2aeafb5a" elementFormDefault="qualified">
    <xsd:import namespace="http://schemas.microsoft.com/office/2006/documentManagement/types"/>
    <xsd:import namespace="http://schemas.microsoft.com/office/infopath/2007/PartnerControls"/>
    <xsd:element name="Legal_x0020_Entity" ma:index="8" nillable="true" ma:displayName="Legal Entity" ma:list="{68e4d862-1d88-446e-9c7d-ee73ff0d41f4}" ma:internalName="Legal_x0020_Entity" ma:showField="Title">
      <xsd:simpleType>
        <xsd:restriction base="dms:Lookup"/>
      </xsd:simpleType>
    </xsd:element>
    <xsd:element name="Division" ma:index="9" nillable="true" ma:displayName="Division" ma:list="{4754e3b5-d0b8-4496-887a-990958c9c1ce}" ma:internalName="Division" ma:showField="Title">
      <xsd:simpleType>
        <xsd:restriction base="dms:Lookup"/>
      </xsd:simpleType>
    </xsd:element>
    <xsd:element name="Country" ma:index="10" nillable="true" ma:displayName="Country" ma:list="{21f4f27b-5ce1-4900-8804-7223a0c7861c}" ma:internalName="Country" ma:showField="Title">
      <xsd:simpleType>
        <xsd:restriction base="dms:Lookup"/>
      </xsd:simpleType>
    </xsd:element>
    <xsd:element name="Category" ma:index="11" nillable="true" ma:displayName="Category" ma:format="Dropdown" ma:internalName="Category">
      <xsd:simpleType>
        <xsd:restriction base="dms:Choice">
          <xsd:enumeration value="Letterheads"/>
          <xsd:enumeration value="Email Signatures"/>
          <xsd:enumeration value="Maps"/>
          <xsd:enumeration value="Contact Directory"/>
          <xsd:enumeration value="Brochures"/>
          <xsd:enumeration value="Marketing"/>
        </xsd:restriction>
      </xsd:simpleType>
    </xsd:element>
    <xsd:element name="Continental_Section" ma:index="12" nillable="true" ma:displayName="Continental_Section" ma:default="East Africa" ma:format="Dropdown" ma:internalName="Continental_Section">
      <xsd:simpleType>
        <xsd:restriction base="dms:Choice">
          <xsd:enumeration value="East Africa"/>
          <xsd:enumeration value="Southern Africa"/>
          <xsd:enumeration value="West Africa"/>
          <xsd:enumeration value="Australia"/>
          <xsd:enumeration value="South East Asia"/>
          <xsd:enumeration value="SGM Africa"/>
          <xsd:enumeration value="SGM Australia/Singapore"/>
          <xsd:enumeration value="SGM Global"/>
        </xsd:restriction>
      </xsd:simpleType>
    </xsd:element>
    <xsd:element name="Offices" ma:index="13" nillable="true" ma:displayName="Offices" ma:list="{041acf5f-422f-4b54-97e2-bd196ae6c108}" ma:internalName="Offices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gal_x0020_Entity xmlns="671a1078-bbad-4d05-a958-04eb2aeafb5a">2</Legal_x0020_Entity>
    <Category xmlns="671a1078-bbad-4d05-a958-04eb2aeafb5a">Letterheads</Category>
    <Country xmlns="671a1078-bbad-4d05-a958-04eb2aeafb5a">7</Country>
    <Division xmlns="671a1078-bbad-4d05-a958-04eb2aeafb5a">9</Division>
    <Offices xmlns="671a1078-bbad-4d05-a958-04eb2aeafb5a">43</Offices>
    <Continental_Section xmlns="671a1078-bbad-4d05-a958-04eb2aeafb5a">Southern Africa</Continental_Section>
  </documentManagement>
</p:properties>
</file>

<file path=customXml/itemProps1.xml><?xml version="1.0" encoding="utf-8"?>
<ds:datastoreItem xmlns:ds="http://schemas.openxmlformats.org/officeDocument/2006/customXml" ds:itemID="{BBA5AFC6-9E5E-4811-8B6D-00E421AD5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a1078-bbad-4d05-a958-04eb2aeafb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DC23E4-FEA0-4C25-B370-3273957FF0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A7658-0925-0F46-A0D1-F7D06C35A1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AD72B0-7C01-4711-9425-E75B1155C832}">
  <ds:schemaRefs>
    <ds:schemaRef ds:uri="http://schemas.microsoft.com/office/2006/metadata/properties"/>
    <ds:schemaRef ds:uri="http://schemas.microsoft.com/office/infopath/2007/PartnerControls"/>
    <ds:schemaRef ds:uri="671a1078-bbad-4d05-a958-04eb2aeafb5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StudioVDM</Company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van der Merwe</dc:creator>
  <cp:keywords/>
  <dc:description/>
  <cp:lastModifiedBy>Thabo Moabi (Grindrod)</cp:lastModifiedBy>
  <cp:revision>20</cp:revision>
  <cp:lastPrinted>2015-08-18T12:51:00Z</cp:lastPrinted>
  <dcterms:created xsi:type="dcterms:W3CDTF">2023-09-13T06:17:00Z</dcterms:created>
  <dcterms:modified xsi:type="dcterms:W3CDTF">2023-09-13T07:31:00Z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0x01010093885853BCCDEC4898E92264D7EB9564</vt:lpwstr>
  </property>
  <property fmtid="{D5CDD505-2E9C-101B-9397-08002B2CF9AE}" pid="3" name="GrammarlyDocumentId">
    <vt:lpwstr>564dcb11e3f8e56a6314cea5ef389355492c569cb83c257365800e074574ec6f</vt:lpwstr>
  </property>
</Properties>
</file>