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36E6" w14:textId="77777777" w:rsidR="005D3BF7" w:rsidRPr="00B6320B" w:rsidRDefault="005D3BF7" w:rsidP="00077A98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1B2F24C3" w14:textId="753F3507" w:rsidR="00A96DE9" w:rsidRPr="00B6320B" w:rsidRDefault="00A96DE9" w:rsidP="00852E21">
      <w:pPr>
        <w:jc w:val="center"/>
        <w:rPr>
          <w:rFonts w:ascii="Book Antiqua" w:hAnsi="Book Antiqua"/>
          <w:b/>
          <w:bCs/>
          <w:color w:val="000000"/>
          <w:sz w:val="22"/>
          <w:szCs w:val="22"/>
          <w:lang w:val="en-GB"/>
        </w:rPr>
      </w:pPr>
      <w:r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 xml:space="preserve">Sustainable </w:t>
      </w:r>
      <w:r w:rsidR="00766EB2"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>Travel: Epic Train Routes to Add to Your Bucket List</w:t>
      </w:r>
    </w:p>
    <w:p w14:paraId="35F29E14" w14:textId="77777777" w:rsidR="00A96DE9" w:rsidRPr="00B6320B" w:rsidRDefault="00A96DE9" w:rsidP="005D3BF7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</w:p>
    <w:p w14:paraId="3564103E" w14:textId="55B19DA6" w:rsidR="00766EB2" w:rsidRPr="00B6320B" w:rsidRDefault="00766EB2" w:rsidP="00766EB2">
      <w:pPr>
        <w:jc w:val="both"/>
        <w:rPr>
          <w:rFonts w:ascii="Book Antiqua" w:hAnsi="Book Antiqua"/>
          <w:sz w:val="22"/>
          <w:szCs w:val="22"/>
        </w:rPr>
      </w:pPr>
      <w:r w:rsidRPr="00B6320B">
        <w:rPr>
          <w:rFonts w:ascii="Book Antiqua" w:hAnsi="Book Antiqua"/>
          <w:sz w:val="22"/>
          <w:szCs w:val="22"/>
        </w:rPr>
        <w:t xml:space="preserve">In line with a growing trend towards sustainability and environmentally conscious travel, leading hospitality organisations are creating innovative offerings that minimise carbon footprint, while providing a new luxury travel experience. </w:t>
      </w:r>
    </w:p>
    <w:p w14:paraId="4B156AA6" w14:textId="77777777" w:rsidR="005D3BF7" w:rsidRPr="00B6320B" w:rsidRDefault="005D3BF7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</w:p>
    <w:p w14:paraId="0BF03633" w14:textId="187BEADD" w:rsidR="006F1222" w:rsidRPr="00B6320B" w:rsidRDefault="00D33528" w:rsidP="00077A98">
      <w:pPr>
        <w:jc w:val="both"/>
        <w:rPr>
          <w:rFonts w:ascii="Book Antiqua" w:hAnsi="Book Antiqua"/>
          <w:sz w:val="22"/>
          <w:szCs w:val="22"/>
        </w:rPr>
      </w:pP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An innovative </w:t>
      </w:r>
      <w:r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>Eastern Europe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j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>ourney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is </w:t>
      </w:r>
      <w:r w:rsidR="0019323B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the 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>Adria InterCity train</w:t>
      </w:r>
      <w:r w:rsidR="0019323B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, 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connecting </w:t>
      </w:r>
      <w:r w:rsidR="003C2DCA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the Hungarian capital of 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Budapest to Split </w:t>
      </w:r>
      <w:r w:rsidR="003C2DCA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in 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>Croatia</w:t>
      </w:r>
      <w:r w:rsidR="006F1222" w:rsidRPr="00B6320B">
        <w:rPr>
          <w:rFonts w:ascii="Book Antiqua" w:hAnsi="Book Antiqua"/>
          <w:color w:val="1C1C1C"/>
          <w:sz w:val="22"/>
          <w:szCs w:val="22"/>
          <w:lang w:val="en-GB"/>
        </w:rPr>
        <w:t>. The route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 </w:t>
      </w:r>
      <w:r w:rsidR="0019323B" w:rsidRPr="00B6320B">
        <w:rPr>
          <w:rFonts w:ascii="Book Antiqua" w:hAnsi="Book Antiqua"/>
          <w:sz w:val="22"/>
          <w:szCs w:val="22"/>
        </w:rPr>
        <w:t xml:space="preserve">also </w:t>
      </w:r>
      <w:r w:rsidR="00077A98" w:rsidRPr="00B6320B">
        <w:rPr>
          <w:rFonts w:ascii="Book Antiqua" w:hAnsi="Book Antiqua"/>
          <w:sz w:val="22"/>
          <w:szCs w:val="22"/>
        </w:rPr>
        <w:t>giv</w:t>
      </w:r>
      <w:r w:rsidR="0019323B" w:rsidRPr="00B6320B">
        <w:rPr>
          <w:rFonts w:ascii="Book Antiqua" w:hAnsi="Book Antiqua"/>
          <w:sz w:val="22"/>
          <w:szCs w:val="22"/>
        </w:rPr>
        <w:t>es</w:t>
      </w:r>
      <w:r w:rsidR="00077A98" w:rsidRPr="00B6320B">
        <w:rPr>
          <w:rFonts w:ascii="Book Antiqua" w:hAnsi="Book Antiqua"/>
          <w:sz w:val="22"/>
          <w:szCs w:val="22"/>
        </w:rPr>
        <w:t xml:space="preserve"> travellers the perfect reason to experience one of this year's hottest </w:t>
      </w:r>
      <w:r w:rsidR="006F1222" w:rsidRPr="00B6320B">
        <w:rPr>
          <w:rFonts w:ascii="Book Antiqua" w:hAnsi="Book Antiqua"/>
          <w:sz w:val="22"/>
          <w:szCs w:val="22"/>
        </w:rPr>
        <w:t xml:space="preserve">hotel </w:t>
      </w:r>
      <w:r w:rsidR="00077A98" w:rsidRPr="00B6320B">
        <w:rPr>
          <w:rFonts w:ascii="Book Antiqua" w:hAnsi="Book Antiqua"/>
          <w:sz w:val="22"/>
          <w:szCs w:val="22"/>
        </w:rPr>
        <w:t xml:space="preserve">openings, </w:t>
      </w:r>
      <w:hyperlink r:id="rId7" w:history="1">
        <w:r w:rsidR="00077A98" w:rsidRPr="00B6320B">
          <w:rPr>
            <w:rStyle w:val="Hyperlink"/>
            <w:rFonts w:ascii="Book Antiqua" w:hAnsi="Book Antiqua"/>
            <w:sz w:val="22"/>
            <w:szCs w:val="22"/>
          </w:rPr>
          <w:t>W Budapest</w:t>
        </w:r>
      </w:hyperlink>
      <w:r w:rsidR="00547DE4" w:rsidRPr="00B6320B">
        <w:rPr>
          <w:rFonts w:ascii="Book Antiqua" w:hAnsi="Book Antiqua"/>
          <w:sz w:val="22"/>
          <w:szCs w:val="22"/>
        </w:rPr>
        <w:t>. The new hotel is located</w:t>
      </w:r>
      <w:r w:rsidR="00D54C91" w:rsidRPr="00B6320B">
        <w:rPr>
          <w:rFonts w:ascii="Book Antiqua" w:hAnsi="Book Antiqua"/>
          <w:sz w:val="22"/>
          <w:szCs w:val="22"/>
        </w:rPr>
        <w:t xml:space="preserve"> on Andrassy Avenue, a UNESCO World Heritage Site</w:t>
      </w:r>
      <w:r w:rsidR="00D813FA" w:rsidRPr="00B6320B">
        <w:rPr>
          <w:rFonts w:ascii="Book Antiqua" w:hAnsi="Book Antiqua"/>
          <w:sz w:val="22"/>
          <w:szCs w:val="22"/>
        </w:rPr>
        <w:t xml:space="preserve">, and </w:t>
      </w:r>
      <w:r w:rsidR="00D54C91" w:rsidRPr="00B6320B">
        <w:rPr>
          <w:rFonts w:ascii="Book Antiqua" w:hAnsi="Book Antiqua"/>
          <w:sz w:val="22"/>
          <w:szCs w:val="22"/>
        </w:rPr>
        <w:t>the city’s most luxurious shopping street.</w:t>
      </w:r>
    </w:p>
    <w:p w14:paraId="79DC404E" w14:textId="77777777" w:rsidR="006F1222" w:rsidRPr="00B6320B" w:rsidRDefault="006F1222" w:rsidP="00077A98">
      <w:pPr>
        <w:jc w:val="both"/>
        <w:rPr>
          <w:rFonts w:ascii="Book Antiqua" w:hAnsi="Book Antiqua"/>
          <w:color w:val="1C1C1C"/>
          <w:sz w:val="22"/>
          <w:szCs w:val="22"/>
          <w:lang w:val="en-GB"/>
        </w:rPr>
      </w:pPr>
    </w:p>
    <w:p w14:paraId="3964C216" w14:textId="48CF27C5" w:rsidR="003C2DCA" w:rsidRPr="00B6320B" w:rsidRDefault="00077A98" w:rsidP="00077A98">
      <w:pPr>
        <w:jc w:val="both"/>
        <w:rPr>
          <w:rFonts w:ascii="Book Antiqua" w:hAnsi="Book Antiqua"/>
          <w:color w:val="1C1C1C"/>
          <w:sz w:val="22"/>
          <w:szCs w:val="22"/>
          <w:lang w:val="en-GB"/>
        </w:rPr>
      </w:pPr>
      <w:r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In </w:t>
      </w:r>
      <w:r w:rsidRPr="00B6320B">
        <w:rPr>
          <w:rFonts w:ascii="Book Antiqua" w:hAnsi="Book Antiqua"/>
          <w:b/>
          <w:bCs/>
          <w:color w:val="1C1C1C"/>
          <w:sz w:val="22"/>
          <w:szCs w:val="22"/>
          <w:lang w:val="en-GB"/>
        </w:rPr>
        <w:t xml:space="preserve">Western </w:t>
      </w:r>
      <w:r w:rsidRPr="00B6320B">
        <w:rPr>
          <w:rFonts w:ascii="Book Antiqua" w:hAnsi="Book Antiqua"/>
          <w:b/>
          <w:bCs/>
          <w:sz w:val="22"/>
          <w:szCs w:val="22"/>
          <w:lang w:val="en-GB"/>
        </w:rPr>
        <w:t>Europe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, </w:t>
      </w:r>
      <w:r w:rsidR="006F1222" w:rsidRPr="00B6320B">
        <w:rPr>
          <w:rFonts w:ascii="Book Antiqua" w:hAnsi="Book Antiqua"/>
          <w:sz w:val="22"/>
          <w:szCs w:val="22"/>
          <w:lang w:val="en-GB"/>
        </w:rPr>
        <w:t>travellers can take the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</w:t>
      </w:r>
      <w:r w:rsidR="006F1222" w:rsidRPr="00B6320B">
        <w:rPr>
          <w:rFonts w:ascii="Book Antiqua" w:hAnsi="Book Antiqua"/>
          <w:sz w:val="22"/>
          <w:szCs w:val="22"/>
          <w:lang w:val="en-GB"/>
        </w:rPr>
        <w:t xml:space="preserve">daily </w:t>
      </w:r>
      <w:r w:rsidRPr="00B6320B">
        <w:rPr>
          <w:rFonts w:ascii="Book Antiqua" w:hAnsi="Book Antiqua"/>
          <w:sz w:val="22"/>
          <w:szCs w:val="22"/>
          <w:lang w:val="en-GB"/>
        </w:rPr>
        <w:t>Eurostar from London’s St Pancras International station, speed beneath the English Channel to reach Brussels, Paris, and Amsterdam in just a few hours.</w:t>
      </w:r>
      <w:r w:rsidR="006F1222" w:rsidRPr="00B6320B">
        <w:rPr>
          <w:rFonts w:ascii="Book Antiqua" w:hAnsi="Book Antiqua"/>
          <w:sz w:val="22"/>
          <w:szCs w:val="22"/>
          <w:lang w:val="en-GB"/>
        </w:rPr>
        <w:t xml:space="preserve"> For perfect convenience, g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uests can start their journey </w:t>
      </w:r>
      <w:r w:rsidR="007E41E5" w:rsidRPr="00B6320B">
        <w:rPr>
          <w:rFonts w:ascii="Book Antiqua" w:hAnsi="Book Antiqua"/>
          <w:sz w:val="22"/>
          <w:szCs w:val="22"/>
          <w:lang w:val="en-GB"/>
        </w:rPr>
        <w:t xml:space="preserve">with a night </w:t>
      </w:r>
      <w:r w:rsidRPr="00B6320B">
        <w:rPr>
          <w:rFonts w:ascii="Book Antiqua" w:hAnsi="Book Antiqua"/>
          <w:sz w:val="22"/>
          <w:szCs w:val="22"/>
          <w:lang w:val="en-GB"/>
        </w:rPr>
        <w:t>at t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he </w:t>
      </w:r>
      <w:r w:rsidRPr="00B6320B">
        <w:rPr>
          <w:rFonts w:ascii="Book Antiqua" w:hAnsi="Book Antiqua"/>
          <w:color w:val="1C1C1C"/>
          <w:sz w:val="22"/>
          <w:szCs w:val="22"/>
          <w:lang w:val="en-GB"/>
        </w:rPr>
        <w:t>historic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</w:t>
      </w:r>
      <w:hyperlink r:id="rId8" w:history="1">
        <w:r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St</w:t>
        </w:r>
        <w:r w:rsidR="0019323B"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 xml:space="preserve"> </w:t>
        </w:r>
        <w:r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Pancras Renaissance Hotel London</w:t>
        </w:r>
      </w:hyperlink>
      <w:r w:rsidRPr="00B6320B">
        <w:rPr>
          <w:rFonts w:ascii="Book Antiqua" w:hAnsi="Book Antiqua"/>
          <w:sz w:val="22"/>
          <w:szCs w:val="22"/>
          <w:lang w:val="en-GB"/>
        </w:rPr>
        <w:t xml:space="preserve"> in the heart of neighbouring King’s Cross station</w:t>
      </w:r>
      <w:r w:rsidRPr="00B6320B">
        <w:rPr>
          <w:rFonts w:ascii="Book Antiqua" w:hAnsi="Book Antiqua"/>
          <w:color w:val="1C1C1C"/>
          <w:sz w:val="22"/>
          <w:szCs w:val="22"/>
          <w:lang w:val="en-GB"/>
        </w:rPr>
        <w:t>.</w:t>
      </w:r>
    </w:p>
    <w:p w14:paraId="0315CBA3" w14:textId="77777777" w:rsidR="003C2DCA" w:rsidRPr="00B6320B" w:rsidRDefault="003C2DCA" w:rsidP="00077A98">
      <w:pPr>
        <w:jc w:val="both"/>
        <w:rPr>
          <w:rFonts w:ascii="Book Antiqua" w:hAnsi="Book Antiqua"/>
          <w:color w:val="1C1C1C"/>
          <w:sz w:val="22"/>
          <w:szCs w:val="22"/>
          <w:lang w:val="en-GB"/>
        </w:rPr>
      </w:pPr>
    </w:p>
    <w:p w14:paraId="17E0123F" w14:textId="42B67959" w:rsidR="003C2DCA" w:rsidRPr="00B6320B" w:rsidRDefault="00077A98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  <w:r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For those looking to visit </w:t>
      </w:r>
      <w:r w:rsidRPr="00B6320B">
        <w:rPr>
          <w:rFonts w:ascii="Book Antiqua" w:hAnsi="Book Antiqua"/>
          <w:b/>
          <w:bCs/>
          <w:color w:val="1C1C1C"/>
          <w:sz w:val="22"/>
          <w:szCs w:val="22"/>
          <w:lang w:val="en-GB"/>
        </w:rPr>
        <w:t>Scotland</w:t>
      </w:r>
      <w:r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, the 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West Highland Line sets off from Glasgow Central Station, crossing the famous Glenfinnan Viaduct — the 21-arch railway bridge that starred in the iconic Harry Potter movies. Adventure seekers can start their trip at the stylish </w:t>
      </w:r>
      <w:hyperlink r:id="rId9" w:history="1">
        <w:r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Moxy Glasgow Merchant City</w:t>
        </w:r>
      </w:hyperlink>
      <w:r w:rsidR="0019323B" w:rsidRPr="00B6320B">
        <w:rPr>
          <w:rStyle w:val="Hyperlink"/>
          <w:rFonts w:ascii="Book Antiqua" w:hAnsi="Book Antiqua"/>
          <w:sz w:val="22"/>
          <w:szCs w:val="22"/>
          <w:lang w:val="en-GB"/>
        </w:rPr>
        <w:t>,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ideally located within walking distance </w:t>
      </w:r>
      <w:r w:rsidR="0019323B" w:rsidRPr="00B6320B">
        <w:rPr>
          <w:rFonts w:ascii="Book Antiqua" w:hAnsi="Book Antiqua"/>
          <w:color w:val="000000"/>
          <w:sz w:val="22"/>
          <w:szCs w:val="22"/>
          <w:lang w:val="en-GB"/>
        </w:rPr>
        <w:t>of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the train station and the city’s must-see galleries.</w:t>
      </w:r>
    </w:p>
    <w:p w14:paraId="58119C4C" w14:textId="77777777" w:rsidR="003C2DCA" w:rsidRPr="00B6320B" w:rsidRDefault="003C2DCA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</w:p>
    <w:p w14:paraId="3F3AE588" w14:textId="45415C94" w:rsidR="003C2DCA" w:rsidRPr="00B6320B" w:rsidRDefault="00077A98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For those keen to explore northern </w:t>
      </w:r>
      <w:r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>Italy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>, the Bernina Express runs between Chur, Switzerland and Tirano</w:t>
      </w:r>
      <w:r w:rsidR="004A7C0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i</w:t>
      </w:r>
      <w:r w:rsidR="00554693" w:rsidRPr="00B6320B">
        <w:rPr>
          <w:rFonts w:ascii="Book Antiqua" w:hAnsi="Book Antiqua"/>
          <w:color w:val="000000"/>
          <w:sz w:val="22"/>
          <w:szCs w:val="22"/>
          <w:lang w:val="en-GB"/>
        </w:rPr>
        <w:t>n the northern Italian province of Sondrio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. Before leaving from Geneva Train Station, travellers can enjoy a stay at the </w:t>
      </w:r>
      <w:hyperlink r:id="rId10" w:history="1">
        <w:r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Geneva Marriott Hotel,</w:t>
        </w:r>
      </w:hyperlink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which celebrates the country’s heritage with interiors inspired by the motor and aeronautic industries.</w:t>
      </w:r>
    </w:p>
    <w:p w14:paraId="60507D86" w14:textId="77777777" w:rsidR="003C2DCA" w:rsidRPr="00B6320B" w:rsidRDefault="003C2DCA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</w:p>
    <w:p w14:paraId="0D709993" w14:textId="25FA17C5" w:rsidR="00077A98" w:rsidRPr="00B6320B" w:rsidRDefault="007E41E5" w:rsidP="00077A98">
      <w:pP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In </w:t>
      </w:r>
      <w:r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>Egypt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, the spectacular train line between Aswan and Cairo traces the route of the </w:t>
      </w:r>
      <w:proofErr w:type="gramStart"/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>River</w:t>
      </w:r>
      <w:proofErr w:type="gramEnd"/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Nile.</w:t>
      </w:r>
      <w:r w:rsidR="00077A98" w:rsidRPr="00B6320B">
        <w:rPr>
          <w:rFonts w:ascii="Book Antiqua" w:hAnsi="Book Antiqua"/>
          <w:color w:val="1C1C1C"/>
          <w:sz w:val="22"/>
          <w:szCs w:val="22"/>
          <w:lang w:val="en-GB"/>
        </w:rPr>
        <w:t xml:space="preserve"> </w:t>
      </w:r>
      <w:hyperlink r:id="rId11" w:history="1">
        <w:r w:rsidR="00077A98"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The St</w:t>
        </w:r>
        <w:r w:rsidR="00E124D2"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.</w:t>
        </w:r>
        <w:r w:rsidR="00077A98"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 xml:space="preserve"> Regis Cairo</w:t>
        </w:r>
      </w:hyperlink>
      <w:r w:rsidR="00B36211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>is the perfect place to stop off in the heart of Egypt’s bustling metropolis, providing </w:t>
      </w:r>
      <w:r w:rsidR="007627B0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panoramic Nile views, and 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access to </w:t>
      </w:r>
      <w:r w:rsidR="007627B0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the 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magnificent monuments of </w:t>
      </w:r>
      <w:r w:rsidR="0019323B" w:rsidRPr="00B6320B">
        <w:rPr>
          <w:rFonts w:ascii="Book Antiqua" w:hAnsi="Book Antiqua"/>
          <w:color w:val="000000"/>
          <w:sz w:val="22"/>
          <w:szCs w:val="22"/>
          <w:lang w:val="en-GB"/>
        </w:rPr>
        <w:t>this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</w:t>
      </w:r>
      <w:r w:rsidR="007627B0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ancient 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city steeped in history. Travellers can also take advantage of the legendary </w:t>
      </w:r>
      <w:r w:rsidR="00B6320B" w:rsidRPr="00B6320B">
        <w:rPr>
          <w:rFonts w:ascii="Book Antiqua" w:hAnsi="Book Antiqua"/>
          <w:color w:val="000000"/>
          <w:sz w:val="22"/>
          <w:szCs w:val="22"/>
          <w:lang w:val="en-GB"/>
        </w:rPr>
        <w:t>St. Regis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Butler Service to start their journey in style.</w:t>
      </w:r>
    </w:p>
    <w:p w14:paraId="634E864F" w14:textId="77777777" w:rsidR="00077A98" w:rsidRPr="00B6320B" w:rsidRDefault="00077A98" w:rsidP="004F3937">
      <w:pPr>
        <w:rPr>
          <w:rFonts w:ascii="Book Antiqua" w:hAnsi="Book Antiqua"/>
          <w:b/>
          <w:bCs/>
          <w:sz w:val="22"/>
          <w:szCs w:val="22"/>
          <w:lang w:val="en-GB"/>
        </w:rPr>
      </w:pPr>
    </w:p>
    <w:p w14:paraId="25A86968" w14:textId="77777777" w:rsidR="00132336" w:rsidRPr="00B6320B" w:rsidRDefault="00132336" w:rsidP="0019323B">
      <w:pPr>
        <w:rPr>
          <w:rFonts w:ascii="Book Antiqua" w:hAnsi="Book Antiqua"/>
          <w:b/>
          <w:bCs/>
          <w:sz w:val="22"/>
          <w:szCs w:val="22"/>
          <w:lang w:val="en-GB"/>
        </w:rPr>
      </w:pPr>
      <w:r w:rsidRPr="00B6320B">
        <w:rPr>
          <w:rFonts w:ascii="Book Antiqua" w:hAnsi="Book Antiqua"/>
          <w:b/>
          <w:bCs/>
          <w:sz w:val="22"/>
          <w:szCs w:val="22"/>
          <w:lang w:val="en-GB"/>
        </w:rPr>
        <w:t>Harmonious wilderness retreat</w:t>
      </w:r>
    </w:p>
    <w:p w14:paraId="666B3AB4" w14:textId="77777777" w:rsidR="00132336" w:rsidRPr="00B6320B" w:rsidRDefault="00132336" w:rsidP="0019323B">
      <w:pPr>
        <w:rPr>
          <w:rFonts w:ascii="Book Antiqua" w:hAnsi="Book Antiqua"/>
          <w:sz w:val="22"/>
          <w:szCs w:val="22"/>
          <w:lang w:val="en-GB"/>
        </w:rPr>
      </w:pPr>
    </w:p>
    <w:p w14:paraId="49EF36BC" w14:textId="55F45CE3" w:rsidR="00B25B53" w:rsidRPr="00B6320B" w:rsidRDefault="00B6320B" w:rsidP="0019323B">
      <w:pPr>
        <w:rPr>
          <w:rFonts w:ascii="Book Antiqua" w:hAnsi="Book Antiqua"/>
          <w:sz w:val="22"/>
          <w:szCs w:val="22"/>
          <w:lang w:val="en-GB"/>
        </w:rPr>
      </w:pPr>
      <w:r w:rsidRPr="00B6320B">
        <w:rPr>
          <w:rFonts w:ascii="Book Antiqua" w:hAnsi="Book Antiqua"/>
          <w:sz w:val="22"/>
          <w:szCs w:val="22"/>
          <w:lang w:val="en-GB"/>
        </w:rPr>
        <w:t>A new</w:t>
      </w:r>
      <w:r w:rsidR="006C12A2" w:rsidRPr="00B6320B">
        <w:rPr>
          <w:rFonts w:ascii="Book Antiqua" w:hAnsi="Book Antiqua"/>
          <w:sz w:val="22"/>
          <w:szCs w:val="22"/>
          <w:lang w:val="en-GB"/>
        </w:rPr>
        <w:t xml:space="preserve"> destination which is centred around conservation and fulfilment </w:t>
      </w:r>
      <w:r w:rsidR="00361DFA">
        <w:rPr>
          <w:rFonts w:ascii="Book Antiqua" w:hAnsi="Book Antiqua"/>
          <w:sz w:val="22"/>
          <w:szCs w:val="22"/>
          <w:lang w:val="en-GB"/>
        </w:rPr>
        <w:t xml:space="preserve">has opened this </w:t>
      </w:r>
      <w:r w:rsidR="006C12A2" w:rsidRPr="00B6320B">
        <w:rPr>
          <w:rFonts w:ascii="Book Antiqua" w:hAnsi="Book Antiqua"/>
          <w:sz w:val="22"/>
          <w:szCs w:val="22"/>
          <w:lang w:val="en-GB"/>
        </w:rPr>
        <w:t xml:space="preserve">April. </w:t>
      </w:r>
      <w:r w:rsidR="00252BE4" w:rsidRPr="00B6320B">
        <w:rPr>
          <w:rFonts w:ascii="Book Antiqua" w:hAnsi="Book Antiqua"/>
          <w:sz w:val="22"/>
          <w:szCs w:val="22"/>
          <w:lang w:val="en-GB"/>
        </w:rPr>
        <w:t xml:space="preserve">Aligned with luxury trends to forge a deeper connection to place and purposeful travel, </w:t>
      </w:r>
      <w:r w:rsidR="00ED1FC5" w:rsidRPr="00B6320B">
        <w:rPr>
          <w:rFonts w:ascii="Book Antiqua" w:hAnsi="Book Antiqua"/>
          <w:sz w:val="22"/>
          <w:szCs w:val="22"/>
          <w:lang w:val="en-GB"/>
        </w:rPr>
        <w:t xml:space="preserve"> </w:t>
      </w:r>
      <w:r w:rsidR="006C12A2" w:rsidRPr="00B6320B">
        <w:rPr>
          <w:rFonts w:ascii="Book Antiqua" w:hAnsi="Book Antiqua"/>
          <w:sz w:val="22"/>
          <w:szCs w:val="22"/>
          <w:lang w:val="en-GB"/>
        </w:rPr>
        <w:t xml:space="preserve"> </w:t>
      </w:r>
      <w:bookmarkStart w:id="0" w:name="_Int_C1kvL9hR"/>
      <w:r w:rsidR="00077A98" w:rsidRPr="00B6320B">
        <w:rPr>
          <w:rFonts w:ascii="Book Antiqua" w:hAnsi="Book Antiqua"/>
          <w:sz w:val="22"/>
          <w:szCs w:val="22"/>
        </w:rPr>
        <w:fldChar w:fldCharType="begin"/>
      </w:r>
      <w:r w:rsidR="00077A98" w:rsidRPr="00B6320B">
        <w:rPr>
          <w:rFonts w:ascii="Book Antiqua" w:hAnsi="Book Antiqua"/>
          <w:sz w:val="22"/>
          <w:szCs w:val="22"/>
        </w:rPr>
        <w:instrText xml:space="preserve"> HYPERLINK "https://urldefense.com/v3/__https:/jw-marriott.marriott.com/__;!!FMox2LFwyA!p8nWyidwT4AX7D8cq2oMrKnK_gIPuGWhcPnb-SuCafIUMWSkNwg2c8nNV8Cpq9hpl6Kyu-11zbYuPvzOggpKzgJz1QerPKmy$" </w:instrText>
      </w:r>
      <w:r w:rsidR="00077A98" w:rsidRPr="00B6320B">
        <w:rPr>
          <w:rFonts w:ascii="Book Antiqua" w:hAnsi="Book Antiqua"/>
          <w:sz w:val="22"/>
          <w:szCs w:val="22"/>
        </w:rPr>
      </w:r>
      <w:r w:rsidR="00077A98" w:rsidRPr="00B6320B">
        <w:rPr>
          <w:rFonts w:ascii="Book Antiqua" w:hAnsi="Book Antiqua"/>
          <w:sz w:val="22"/>
          <w:szCs w:val="22"/>
        </w:rPr>
        <w:fldChar w:fldCharType="separate"/>
      </w:r>
      <w:r w:rsidR="00077A98" w:rsidRPr="00B6320B">
        <w:rPr>
          <w:rStyle w:val="Hyperlink"/>
          <w:rFonts w:ascii="Book Antiqua" w:hAnsi="Book Antiqua"/>
          <w:sz w:val="22"/>
          <w:szCs w:val="22"/>
          <w:lang w:val="en-GB"/>
        </w:rPr>
        <w:t>JW</w:t>
      </w:r>
      <w:r w:rsidR="00077A98" w:rsidRPr="00B6320B">
        <w:rPr>
          <w:rFonts w:ascii="Book Antiqua" w:hAnsi="Book Antiqua"/>
          <w:sz w:val="22"/>
          <w:szCs w:val="22"/>
        </w:rPr>
        <w:fldChar w:fldCharType="end"/>
      </w:r>
      <w:bookmarkEnd w:id="0"/>
      <w:r w:rsidR="00077A98" w:rsidRPr="00B6320B">
        <w:rPr>
          <w:rStyle w:val="Hyperlink"/>
          <w:rFonts w:ascii="Book Antiqua" w:hAnsi="Book Antiqua"/>
          <w:sz w:val="22"/>
          <w:szCs w:val="22"/>
          <w:lang w:val="en-GB"/>
        </w:rPr>
        <w:t xml:space="preserve"> Marriott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is </w:t>
      </w:r>
      <w:r w:rsidR="00B71EAB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expected 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to unveil </w:t>
      </w:r>
      <w:r w:rsidR="004F3937" w:rsidRPr="00B6320B">
        <w:rPr>
          <w:rFonts w:ascii="Book Antiqua" w:hAnsi="Book Antiqua"/>
          <w:color w:val="000000"/>
          <w:sz w:val="22"/>
          <w:szCs w:val="22"/>
          <w:lang w:val="en-GB"/>
        </w:rPr>
        <w:t>its</w:t>
      </w:r>
      <w:r w:rsidR="00B71EAB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first entry into the luxury safari segment with the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highly anticipated </w:t>
      </w:r>
      <w:hyperlink r:id="rId12" w:history="1">
        <w:r w:rsidR="00077A98"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JW Marriott Masai Mara Lodge</w:t>
        </w:r>
      </w:hyperlink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. </w:t>
      </w:r>
      <w:r w:rsidR="004F3937" w:rsidRPr="00B6320B">
        <w:rPr>
          <w:rFonts w:ascii="Book Antiqua" w:hAnsi="Book Antiqua"/>
          <w:color w:val="000000"/>
          <w:sz w:val="22"/>
          <w:szCs w:val="22"/>
          <w:lang w:val="en-GB"/>
        </w:rPr>
        <w:t>Located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within the Masai Mara National Reserve in southwestern Kenya </w:t>
      </w:r>
      <w:r w:rsidR="00071C9A" w:rsidRPr="00B6320B">
        <w:rPr>
          <w:rFonts w:ascii="Book Antiqua" w:hAnsi="Book Antiqua"/>
          <w:color w:val="000000"/>
          <w:sz w:val="22"/>
          <w:szCs w:val="22"/>
          <w:lang w:val="en-GB"/>
        </w:rPr>
        <w:t>–</w:t>
      </w:r>
      <w:r w:rsidR="00077A98"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one of Africa’s most renowned wildlife conservation </w:t>
      </w:r>
      <w:r w:rsidR="00077A98" w:rsidRPr="00B6320B">
        <w:rPr>
          <w:rFonts w:ascii="Book Antiqua" w:hAnsi="Book Antiqua"/>
          <w:sz w:val="22"/>
          <w:szCs w:val="22"/>
          <w:lang w:val="en-GB"/>
        </w:rPr>
        <w:t>regions – the lodge offer</w:t>
      </w:r>
      <w:r w:rsidR="00654F74" w:rsidRPr="00B6320B">
        <w:rPr>
          <w:rFonts w:ascii="Book Antiqua" w:hAnsi="Book Antiqua"/>
          <w:sz w:val="22"/>
          <w:szCs w:val="22"/>
          <w:lang w:val="en-GB"/>
        </w:rPr>
        <w:t>s</w:t>
      </w:r>
      <w:r w:rsidR="00077A98" w:rsidRPr="00B6320B">
        <w:rPr>
          <w:rFonts w:ascii="Book Antiqua" w:hAnsi="Book Antiqua"/>
          <w:sz w:val="22"/>
          <w:szCs w:val="22"/>
          <w:lang w:val="en-GB"/>
        </w:rPr>
        <w:t xml:space="preserve"> guests an elegant</w:t>
      </w:r>
      <w:r w:rsidR="00B25B53" w:rsidRPr="00B6320B">
        <w:rPr>
          <w:rFonts w:ascii="Book Antiqua" w:hAnsi="Book Antiqua"/>
          <w:sz w:val="22"/>
          <w:szCs w:val="22"/>
          <w:lang w:val="en-GB"/>
        </w:rPr>
        <w:t xml:space="preserve">, </w:t>
      </w:r>
      <w:r w:rsidR="00077A98" w:rsidRPr="00B6320B">
        <w:rPr>
          <w:rFonts w:ascii="Book Antiqua" w:hAnsi="Book Antiqua"/>
          <w:sz w:val="22"/>
          <w:szCs w:val="22"/>
          <w:lang w:val="en-GB"/>
        </w:rPr>
        <w:t xml:space="preserve">harmonious retreat from which to </w:t>
      </w:r>
      <w:r w:rsidR="00B25B53" w:rsidRPr="00B6320B">
        <w:rPr>
          <w:rFonts w:ascii="Book Antiqua" w:hAnsi="Book Antiqua"/>
          <w:sz w:val="22"/>
          <w:szCs w:val="22"/>
          <w:lang w:val="en-GB"/>
        </w:rPr>
        <w:t>explore</w:t>
      </w:r>
      <w:r w:rsidR="0019323B" w:rsidRPr="00B6320B">
        <w:rPr>
          <w:rFonts w:ascii="Book Antiqua" w:hAnsi="Book Antiqua"/>
          <w:sz w:val="22"/>
          <w:szCs w:val="22"/>
          <w:lang w:val="en-GB"/>
        </w:rPr>
        <w:t xml:space="preserve"> the unspoilt wilderness</w:t>
      </w:r>
      <w:r w:rsidR="00077A98" w:rsidRPr="00B6320B">
        <w:rPr>
          <w:rFonts w:ascii="Book Antiqua" w:hAnsi="Book Antiqua"/>
          <w:sz w:val="22"/>
          <w:szCs w:val="22"/>
          <w:lang w:val="en-GB"/>
        </w:rPr>
        <w:t>.</w:t>
      </w:r>
    </w:p>
    <w:p w14:paraId="00DA6C69" w14:textId="77777777" w:rsidR="00B25B53" w:rsidRPr="00B6320B" w:rsidRDefault="00B25B53" w:rsidP="00077A9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387EC619" w14:textId="435A7D7F" w:rsidR="00807D6E" w:rsidRPr="00B6320B" w:rsidRDefault="00077A98" w:rsidP="00077A98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B6320B">
        <w:rPr>
          <w:rFonts w:ascii="Book Antiqua" w:hAnsi="Book Antiqua"/>
          <w:sz w:val="22"/>
          <w:szCs w:val="22"/>
          <w:lang w:val="en-GB"/>
        </w:rPr>
        <w:t xml:space="preserve">In line with JW Marriott’s ethos of </w:t>
      </w:r>
      <w:r w:rsidR="00B6320B" w:rsidRPr="00B6320B">
        <w:rPr>
          <w:rFonts w:ascii="Book Antiqua" w:hAnsi="Book Antiqua"/>
          <w:sz w:val="22"/>
          <w:szCs w:val="22"/>
          <w:lang w:val="en-GB"/>
        </w:rPr>
        <w:t>mindfulness,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JW Marriott Masai Mara </w:t>
      </w:r>
      <w:r w:rsidR="00654F74" w:rsidRPr="00B6320B">
        <w:rPr>
          <w:rFonts w:ascii="Book Antiqua" w:hAnsi="Book Antiqua"/>
          <w:sz w:val="22"/>
          <w:szCs w:val="22"/>
          <w:lang w:val="en-GB"/>
        </w:rPr>
        <w:t xml:space="preserve">is 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a luxurious haven centred on wellbeing and connection to its environment. </w:t>
      </w:r>
      <w:r w:rsidR="002E0296" w:rsidRPr="00B6320B">
        <w:rPr>
          <w:rFonts w:ascii="Book Antiqua" w:hAnsi="Book Antiqua"/>
          <w:sz w:val="22"/>
          <w:szCs w:val="22"/>
          <w:lang w:val="en-GB"/>
        </w:rPr>
        <w:t>Its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20 private tents overlook the </w:t>
      </w:r>
      <w:bookmarkStart w:id="1" w:name="_Int_ftVoYWnV"/>
      <w:proofErr w:type="gramStart"/>
      <w:r w:rsidRPr="00B6320B">
        <w:rPr>
          <w:rFonts w:ascii="Book Antiqua" w:hAnsi="Book Antiqua"/>
          <w:sz w:val="22"/>
          <w:szCs w:val="22"/>
          <w:lang w:val="en-GB"/>
        </w:rPr>
        <w:t>River</w:t>
      </w:r>
      <w:bookmarkEnd w:id="1"/>
      <w:proofErr w:type="gramEnd"/>
      <w:r w:rsidRPr="00B6320B">
        <w:rPr>
          <w:rFonts w:ascii="Book Antiqua" w:hAnsi="Book Antiqua"/>
          <w:sz w:val="22"/>
          <w:szCs w:val="22"/>
          <w:lang w:val="en-GB"/>
        </w:rPr>
        <w:t xml:space="preserve"> Talek, </w:t>
      </w:r>
      <w:r w:rsidR="002E0296" w:rsidRPr="00B6320B">
        <w:rPr>
          <w:rFonts w:ascii="Book Antiqua" w:hAnsi="Book Antiqua"/>
          <w:sz w:val="22"/>
          <w:szCs w:val="22"/>
          <w:lang w:val="en-GB"/>
        </w:rPr>
        <w:t xml:space="preserve">and </w:t>
      </w:r>
      <w:r w:rsidR="00D72262" w:rsidRPr="00B6320B">
        <w:rPr>
          <w:rFonts w:ascii="Book Antiqua" w:hAnsi="Book Antiqua"/>
          <w:sz w:val="22"/>
          <w:szCs w:val="22"/>
          <w:lang w:val="en-GB"/>
        </w:rPr>
        <w:t xml:space="preserve">the lodge </w:t>
      </w:r>
      <w:r w:rsidR="00807D6E" w:rsidRPr="00B6320B">
        <w:rPr>
          <w:rFonts w:ascii="Book Antiqua" w:hAnsi="Book Antiqua"/>
          <w:sz w:val="22"/>
          <w:szCs w:val="22"/>
          <w:lang w:val="en-GB"/>
        </w:rPr>
        <w:t xml:space="preserve">features </w:t>
      </w:r>
      <w:r w:rsidRPr="00B6320B">
        <w:rPr>
          <w:rFonts w:ascii="Book Antiqua" w:hAnsi="Book Antiqua"/>
          <w:sz w:val="22"/>
          <w:szCs w:val="22"/>
          <w:lang w:val="en-GB"/>
        </w:rPr>
        <w:t>a cosy Adventure Lounge</w:t>
      </w:r>
      <w:r w:rsidR="00807D6E" w:rsidRPr="00B6320B">
        <w:rPr>
          <w:rFonts w:ascii="Book Antiqua" w:hAnsi="Book Antiqua"/>
          <w:sz w:val="22"/>
          <w:szCs w:val="22"/>
          <w:lang w:val="en-GB"/>
        </w:rPr>
        <w:t>, a library,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a cultural deck, and a pool deck where guests can share tales of the day’s exploration before an evening of guided stargazing.</w:t>
      </w:r>
    </w:p>
    <w:p w14:paraId="1273B4F2" w14:textId="77777777" w:rsidR="00807D6E" w:rsidRPr="00B6320B" w:rsidRDefault="00807D6E" w:rsidP="00077A9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B8A517B" w14:textId="5DBCB971" w:rsidR="00077A98" w:rsidRDefault="00077A98" w:rsidP="00077A98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B6320B">
        <w:rPr>
          <w:rFonts w:ascii="Book Antiqua" w:hAnsi="Book Antiqua"/>
          <w:sz w:val="22"/>
          <w:szCs w:val="22"/>
          <w:lang w:val="en-GB"/>
        </w:rPr>
        <w:t>The JW Garden at the heart of the camp allow</w:t>
      </w:r>
      <w:r w:rsidR="00807D6E" w:rsidRPr="00B6320B">
        <w:rPr>
          <w:rFonts w:ascii="Book Antiqua" w:hAnsi="Book Antiqua"/>
          <w:sz w:val="22"/>
          <w:szCs w:val="22"/>
          <w:lang w:val="en-GB"/>
        </w:rPr>
        <w:t>s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guests to </w:t>
      </w:r>
      <w:r w:rsidR="00807D6E" w:rsidRPr="00B6320B">
        <w:rPr>
          <w:rFonts w:ascii="Book Antiqua" w:hAnsi="Book Antiqua"/>
          <w:sz w:val="22"/>
          <w:szCs w:val="22"/>
          <w:lang w:val="en-GB"/>
        </w:rPr>
        <w:t xml:space="preserve">meditate, 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connect with nature and </w:t>
      </w:r>
      <w:r w:rsidR="00581788" w:rsidRPr="00B6320B">
        <w:rPr>
          <w:rFonts w:ascii="Book Antiqua" w:hAnsi="Book Antiqua"/>
          <w:sz w:val="22"/>
          <w:szCs w:val="22"/>
          <w:lang w:val="en-GB"/>
        </w:rPr>
        <w:t xml:space="preserve">savour 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home-grown, sustainable ingredients </w:t>
      </w:r>
      <w:r w:rsidR="00EA7135" w:rsidRPr="00B6320B">
        <w:rPr>
          <w:rFonts w:ascii="Book Antiqua" w:hAnsi="Book Antiqua"/>
          <w:sz w:val="22"/>
          <w:szCs w:val="22"/>
          <w:lang w:val="en-GB"/>
        </w:rPr>
        <w:t>from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 the camp’s chefs. The Spa </w:t>
      </w:r>
      <w:r w:rsidR="006C12A2" w:rsidRPr="00B6320B">
        <w:rPr>
          <w:rFonts w:ascii="Book Antiqua" w:hAnsi="Book Antiqua"/>
          <w:sz w:val="22"/>
          <w:szCs w:val="22"/>
          <w:lang w:val="en-GB"/>
        </w:rPr>
        <w:t>by</w:t>
      </w:r>
      <w:r w:rsidR="00B6320B">
        <w:rPr>
          <w:rFonts w:ascii="Book Antiqua" w:hAnsi="Book Antiqua"/>
          <w:sz w:val="22"/>
          <w:szCs w:val="22"/>
          <w:lang w:val="en-GB"/>
        </w:rPr>
        <w:t xml:space="preserve"> </w:t>
      </w:r>
      <w:r w:rsidRPr="00B6320B">
        <w:rPr>
          <w:rFonts w:ascii="Book Antiqua" w:hAnsi="Book Antiqua"/>
          <w:sz w:val="22"/>
          <w:szCs w:val="22"/>
          <w:lang w:val="en-GB"/>
        </w:rPr>
        <w:t xml:space="preserve">JW Marriott Masai Mara Lodge will take guests on a tailored journey to nourish the mind, </w:t>
      </w:r>
      <w:bookmarkStart w:id="2" w:name="_Int_UC6bHMvX"/>
      <w:proofErr w:type="gramStart"/>
      <w:r w:rsidRPr="00B6320B">
        <w:rPr>
          <w:rFonts w:ascii="Book Antiqua" w:hAnsi="Book Antiqua"/>
          <w:sz w:val="22"/>
          <w:szCs w:val="22"/>
          <w:lang w:val="en-GB"/>
        </w:rPr>
        <w:t>body</w:t>
      </w:r>
      <w:bookmarkEnd w:id="2"/>
      <w:proofErr w:type="gramEnd"/>
      <w:r w:rsidRPr="00B6320B">
        <w:rPr>
          <w:rFonts w:ascii="Book Antiqua" w:hAnsi="Book Antiqua"/>
          <w:sz w:val="22"/>
          <w:szCs w:val="22"/>
          <w:lang w:val="en-GB"/>
        </w:rPr>
        <w:t xml:space="preserve"> and spirit, with signature treatments that blend locally inspired therapies with natural, organic products from renowned African skincare brand Healing Earth.</w:t>
      </w:r>
    </w:p>
    <w:p w14:paraId="2C231A10" w14:textId="77777777" w:rsidR="00852E21" w:rsidRDefault="00852E21" w:rsidP="00077A9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4AC418A" w14:textId="77777777" w:rsidR="00852E21" w:rsidRPr="00B6320B" w:rsidRDefault="00852E21" w:rsidP="00852E21">
      <w:pPr>
        <w:jc w:val="both"/>
        <w:rPr>
          <w:rFonts w:ascii="Book Antiqua" w:hAnsi="Book Antiqua"/>
          <w:sz w:val="22"/>
          <w:szCs w:val="22"/>
        </w:rPr>
      </w:pPr>
      <w:hyperlink r:id="rId13" w:history="1">
        <w:r w:rsidRPr="00B6320B">
          <w:rPr>
            <w:rStyle w:val="Hyperlink"/>
            <w:rFonts w:ascii="Book Antiqua" w:hAnsi="Book Antiqua"/>
            <w:sz w:val="22"/>
            <w:szCs w:val="22"/>
            <w:lang w:val="en-GB"/>
          </w:rPr>
          <w:t>Marriott Bonvoy</w:t>
        </w:r>
      </w:hyperlink>
      <w:r w:rsidRPr="00B6320B">
        <w:rPr>
          <w:rFonts w:ascii="Book Antiqua" w:hAnsi="Book Antiqua"/>
          <w:sz w:val="22"/>
          <w:szCs w:val="22"/>
        </w:rPr>
        <w:t xml:space="preserve"> </w:t>
      </w:r>
      <w:r w:rsidRPr="00B6320B">
        <w:rPr>
          <w:rFonts w:ascii="Book Antiqua" w:hAnsi="Book Antiqua" w:cstheme="minorHAnsi"/>
          <w:sz w:val="22"/>
          <w:szCs w:val="22"/>
        </w:rPr>
        <w:t xml:space="preserve">has </w:t>
      </w:r>
      <w:r>
        <w:rPr>
          <w:rFonts w:ascii="Book Antiqua" w:hAnsi="Book Antiqua" w:cstheme="minorHAnsi"/>
          <w:sz w:val="22"/>
          <w:szCs w:val="22"/>
        </w:rPr>
        <w:t>hand-selected</w:t>
      </w:r>
      <w:r w:rsidRPr="00B6320B">
        <w:rPr>
          <w:rFonts w:ascii="Book Antiqua" w:hAnsi="Book Antiqua" w:cstheme="minorHAnsi"/>
          <w:sz w:val="22"/>
          <w:szCs w:val="22"/>
        </w:rPr>
        <w:t xml:space="preserve"> five epic train routes</w:t>
      </w:r>
      <w:r w:rsidRPr="00B6320B">
        <w:rPr>
          <w:rFonts w:ascii="Book Antiqua" w:hAnsi="Book Antiqua"/>
          <w:sz w:val="22"/>
          <w:szCs w:val="22"/>
        </w:rPr>
        <w:t xml:space="preserve"> across E</w:t>
      </w:r>
      <w:proofErr w:type="spellStart"/>
      <w:r w:rsidRPr="00B6320B">
        <w:rPr>
          <w:rFonts w:ascii="Book Antiqua" w:hAnsi="Book Antiqua"/>
          <w:color w:val="000000"/>
          <w:sz w:val="22"/>
          <w:szCs w:val="22"/>
          <w:lang w:val="en-GB"/>
        </w:rPr>
        <w:t>urope</w:t>
      </w:r>
      <w:proofErr w:type="spellEnd"/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 and North Africa that combine </w:t>
      </w:r>
      <w:r w:rsidRPr="00B6320B">
        <w:rPr>
          <w:rFonts w:ascii="Book Antiqua" w:hAnsi="Book Antiqua"/>
          <w:sz w:val="22"/>
          <w:szCs w:val="22"/>
        </w:rPr>
        <w:t xml:space="preserve">the convenience, </w:t>
      </w:r>
      <w:proofErr w:type="gramStart"/>
      <w:r w:rsidRPr="00B6320B">
        <w:rPr>
          <w:rFonts w:ascii="Book Antiqua" w:hAnsi="Book Antiqua"/>
          <w:sz w:val="22"/>
          <w:szCs w:val="22"/>
        </w:rPr>
        <w:t>ease</w:t>
      </w:r>
      <w:proofErr w:type="gramEnd"/>
      <w:r w:rsidRPr="00B6320B">
        <w:rPr>
          <w:rFonts w:ascii="Book Antiqua" w:hAnsi="Book Antiqua"/>
          <w:sz w:val="22"/>
          <w:szCs w:val="22"/>
        </w:rPr>
        <w:t xml:space="preserve"> and sustainability of train travel, with </w:t>
      </w:r>
      <w:r w:rsidRPr="00B6320B">
        <w:rPr>
          <w:rFonts w:ascii="Book Antiqua" w:hAnsi="Book Antiqua"/>
          <w:color w:val="000000"/>
          <w:sz w:val="22"/>
          <w:szCs w:val="22"/>
          <w:lang w:val="en-GB"/>
        </w:rPr>
        <w:t xml:space="preserve">outstanding hotels from its portfolio.  </w:t>
      </w:r>
    </w:p>
    <w:p w14:paraId="4DAEC444" w14:textId="77777777" w:rsidR="00852E21" w:rsidRPr="00852E21" w:rsidRDefault="00852E21" w:rsidP="00077A98">
      <w:pPr>
        <w:jc w:val="both"/>
        <w:rPr>
          <w:rFonts w:ascii="Book Antiqua" w:hAnsi="Book Antiqua"/>
          <w:sz w:val="22"/>
          <w:szCs w:val="22"/>
        </w:rPr>
      </w:pPr>
    </w:p>
    <w:p w14:paraId="5B01841F" w14:textId="64366F77" w:rsidR="00AA744A" w:rsidRPr="00B6320B" w:rsidRDefault="00AA744A" w:rsidP="00077A98">
      <w:pPr>
        <w:jc w:val="both"/>
        <w:rPr>
          <w:rFonts w:ascii="Book Antiqua" w:hAnsi="Book Antiqua"/>
          <w:b/>
          <w:bCs/>
          <w:color w:val="000000"/>
          <w:sz w:val="22"/>
          <w:szCs w:val="22"/>
          <w:lang w:val="en-GB"/>
        </w:rPr>
      </w:pPr>
    </w:p>
    <w:p w14:paraId="40F0FDA8" w14:textId="47754D96" w:rsidR="00EA7135" w:rsidRPr="00852E21" w:rsidRDefault="00AA744A" w:rsidP="00077A98">
      <w:pPr>
        <w:jc w:val="both"/>
        <w:rPr>
          <w:rFonts w:ascii="Book Antiqua" w:hAnsi="Book Antiqua"/>
          <w:b/>
          <w:bCs/>
          <w:sz w:val="22"/>
          <w:szCs w:val="22"/>
          <w:lang w:val="en-GB"/>
        </w:rPr>
      </w:pPr>
      <w:r w:rsidRPr="00B6320B">
        <w:rPr>
          <w:rFonts w:ascii="Book Antiqua" w:hAnsi="Book Antiqua"/>
          <w:b/>
          <w:bCs/>
          <w:color w:val="000000"/>
          <w:sz w:val="22"/>
          <w:szCs w:val="22"/>
          <w:lang w:val="en-GB"/>
        </w:rPr>
        <w:t>END</w:t>
      </w:r>
    </w:p>
    <w:sectPr w:rsidR="00EA7135" w:rsidRPr="00852E21" w:rsidSect="0094505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924A" w14:textId="77777777" w:rsidR="00F96429" w:rsidRDefault="00F96429" w:rsidP="0095411A">
      <w:r>
        <w:separator/>
      </w:r>
    </w:p>
  </w:endnote>
  <w:endnote w:type="continuationSeparator" w:id="0">
    <w:p w14:paraId="10213ED2" w14:textId="77777777" w:rsidR="00F96429" w:rsidRDefault="00F96429" w:rsidP="009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gilvy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gilv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D0DC" w14:textId="77777777" w:rsidR="00F96429" w:rsidRDefault="00F96429" w:rsidP="0095411A">
      <w:r>
        <w:separator/>
      </w:r>
    </w:p>
  </w:footnote>
  <w:footnote w:type="continuationSeparator" w:id="0">
    <w:p w14:paraId="3386A3C3" w14:textId="77777777" w:rsidR="00F96429" w:rsidRDefault="00F96429" w:rsidP="0095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B20"/>
    <w:multiLevelType w:val="hybridMultilevel"/>
    <w:tmpl w:val="935A7A7A"/>
    <w:lvl w:ilvl="0" w:tplc="47C4BFEE">
      <w:numFmt w:val="bullet"/>
      <w:lvlText w:val="-"/>
      <w:lvlJc w:val="left"/>
      <w:pPr>
        <w:ind w:left="720" w:hanging="360"/>
      </w:pPr>
      <w:rPr>
        <w:rFonts w:ascii="Ogilvy Sans Light" w:eastAsiaTheme="minorHAnsi" w:hAnsi="Ogilvy Sans Light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805A5"/>
    <w:multiLevelType w:val="hybridMultilevel"/>
    <w:tmpl w:val="998620EE"/>
    <w:lvl w:ilvl="0" w:tplc="47C4BFEE">
      <w:numFmt w:val="bullet"/>
      <w:lvlText w:val="-"/>
      <w:lvlJc w:val="left"/>
      <w:pPr>
        <w:ind w:left="360" w:hanging="360"/>
      </w:pPr>
      <w:rPr>
        <w:rFonts w:ascii="Ogilvy Sans Light" w:eastAsiaTheme="minorHAnsi" w:hAnsi="Ogilvy Sans Light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E73AD"/>
    <w:multiLevelType w:val="hybridMultilevel"/>
    <w:tmpl w:val="11B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D5EF4"/>
    <w:multiLevelType w:val="hybridMultilevel"/>
    <w:tmpl w:val="A7423E82"/>
    <w:lvl w:ilvl="0" w:tplc="E4AAD374">
      <w:numFmt w:val="bullet"/>
      <w:lvlText w:val="-"/>
      <w:lvlJc w:val="left"/>
      <w:pPr>
        <w:ind w:left="720" w:hanging="360"/>
      </w:pPr>
      <w:rPr>
        <w:rFonts w:ascii="Ogilvy Sans" w:eastAsiaTheme="minorHAnsi" w:hAnsi="Ogilvy San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3C45"/>
    <w:multiLevelType w:val="hybridMultilevel"/>
    <w:tmpl w:val="C4A2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4CDA"/>
    <w:multiLevelType w:val="hybridMultilevel"/>
    <w:tmpl w:val="FCEEF64C"/>
    <w:lvl w:ilvl="0" w:tplc="420AC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A0720"/>
    <w:multiLevelType w:val="hybridMultilevel"/>
    <w:tmpl w:val="2A627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894473">
    <w:abstractNumId w:val="4"/>
  </w:num>
  <w:num w:numId="2" w16cid:durableId="1677344765">
    <w:abstractNumId w:val="5"/>
  </w:num>
  <w:num w:numId="3" w16cid:durableId="1242133163">
    <w:abstractNumId w:val="6"/>
  </w:num>
  <w:num w:numId="4" w16cid:durableId="753473769">
    <w:abstractNumId w:val="2"/>
  </w:num>
  <w:num w:numId="5" w16cid:durableId="409012461">
    <w:abstractNumId w:val="0"/>
  </w:num>
  <w:num w:numId="6" w16cid:durableId="86511187">
    <w:abstractNumId w:val="1"/>
  </w:num>
  <w:num w:numId="7" w16cid:durableId="51283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3A"/>
    <w:rsid w:val="0002576B"/>
    <w:rsid w:val="00041A2F"/>
    <w:rsid w:val="00044C1E"/>
    <w:rsid w:val="000456D9"/>
    <w:rsid w:val="00070775"/>
    <w:rsid w:val="00071C9A"/>
    <w:rsid w:val="00077A98"/>
    <w:rsid w:val="00092650"/>
    <w:rsid w:val="000A4522"/>
    <w:rsid w:val="000B2FF9"/>
    <w:rsid w:val="000F276E"/>
    <w:rsid w:val="001031CF"/>
    <w:rsid w:val="00132336"/>
    <w:rsid w:val="0019323B"/>
    <w:rsid w:val="001B1843"/>
    <w:rsid w:val="001C42C2"/>
    <w:rsid w:val="001F4765"/>
    <w:rsid w:val="0020253E"/>
    <w:rsid w:val="0022030D"/>
    <w:rsid w:val="00222293"/>
    <w:rsid w:val="00225B46"/>
    <w:rsid w:val="00252BE4"/>
    <w:rsid w:val="00272A4E"/>
    <w:rsid w:val="00275273"/>
    <w:rsid w:val="00285386"/>
    <w:rsid w:val="00285606"/>
    <w:rsid w:val="002A54F3"/>
    <w:rsid w:val="002B04CC"/>
    <w:rsid w:val="002C0F5F"/>
    <w:rsid w:val="002C7CB9"/>
    <w:rsid w:val="002E0296"/>
    <w:rsid w:val="002E64D5"/>
    <w:rsid w:val="002F1F07"/>
    <w:rsid w:val="0030262D"/>
    <w:rsid w:val="0030732B"/>
    <w:rsid w:val="00335E5C"/>
    <w:rsid w:val="003465C8"/>
    <w:rsid w:val="003614C8"/>
    <w:rsid w:val="00361DFA"/>
    <w:rsid w:val="003A0F34"/>
    <w:rsid w:val="003B6C0D"/>
    <w:rsid w:val="003C2DCA"/>
    <w:rsid w:val="003E750E"/>
    <w:rsid w:val="003F0159"/>
    <w:rsid w:val="003F0694"/>
    <w:rsid w:val="00406868"/>
    <w:rsid w:val="004475AB"/>
    <w:rsid w:val="00450B03"/>
    <w:rsid w:val="004801C0"/>
    <w:rsid w:val="00494AE8"/>
    <w:rsid w:val="004A22F0"/>
    <w:rsid w:val="004A7C08"/>
    <w:rsid w:val="004D0A7C"/>
    <w:rsid w:val="004D7D65"/>
    <w:rsid w:val="004E631B"/>
    <w:rsid w:val="004F3937"/>
    <w:rsid w:val="0053003C"/>
    <w:rsid w:val="00530E31"/>
    <w:rsid w:val="00547DE4"/>
    <w:rsid w:val="00554693"/>
    <w:rsid w:val="00581788"/>
    <w:rsid w:val="00597077"/>
    <w:rsid w:val="005978AD"/>
    <w:rsid w:val="005A04FA"/>
    <w:rsid w:val="005D3BF7"/>
    <w:rsid w:val="005F22DC"/>
    <w:rsid w:val="005F6E50"/>
    <w:rsid w:val="00613639"/>
    <w:rsid w:val="00651A0B"/>
    <w:rsid w:val="00654F74"/>
    <w:rsid w:val="00655554"/>
    <w:rsid w:val="00670E7E"/>
    <w:rsid w:val="006A33D4"/>
    <w:rsid w:val="006A6F4E"/>
    <w:rsid w:val="006C12A2"/>
    <w:rsid w:val="006C423A"/>
    <w:rsid w:val="006C5992"/>
    <w:rsid w:val="006E1C4C"/>
    <w:rsid w:val="006F1222"/>
    <w:rsid w:val="00717188"/>
    <w:rsid w:val="0075289D"/>
    <w:rsid w:val="00760166"/>
    <w:rsid w:val="007627B0"/>
    <w:rsid w:val="00766EB2"/>
    <w:rsid w:val="00794682"/>
    <w:rsid w:val="007B2C6A"/>
    <w:rsid w:val="007B3EBF"/>
    <w:rsid w:val="007B6C0C"/>
    <w:rsid w:val="007D5130"/>
    <w:rsid w:val="007D5684"/>
    <w:rsid w:val="007D6EC2"/>
    <w:rsid w:val="007E41E5"/>
    <w:rsid w:val="007F2E69"/>
    <w:rsid w:val="007F32CC"/>
    <w:rsid w:val="00805CA0"/>
    <w:rsid w:val="00807D6E"/>
    <w:rsid w:val="00813F58"/>
    <w:rsid w:val="00821CC6"/>
    <w:rsid w:val="00833F24"/>
    <w:rsid w:val="00852E21"/>
    <w:rsid w:val="00883C01"/>
    <w:rsid w:val="0089237A"/>
    <w:rsid w:val="008B6C6B"/>
    <w:rsid w:val="008F3551"/>
    <w:rsid w:val="00903D68"/>
    <w:rsid w:val="00906FD9"/>
    <w:rsid w:val="00917685"/>
    <w:rsid w:val="00920A6A"/>
    <w:rsid w:val="0094505E"/>
    <w:rsid w:val="00951935"/>
    <w:rsid w:val="0095411A"/>
    <w:rsid w:val="00987336"/>
    <w:rsid w:val="009A3846"/>
    <w:rsid w:val="009D4A56"/>
    <w:rsid w:val="009D7465"/>
    <w:rsid w:val="009F3A66"/>
    <w:rsid w:val="00A02FA0"/>
    <w:rsid w:val="00A16475"/>
    <w:rsid w:val="00A3279F"/>
    <w:rsid w:val="00A428EC"/>
    <w:rsid w:val="00A70C4C"/>
    <w:rsid w:val="00A72EAF"/>
    <w:rsid w:val="00A743A2"/>
    <w:rsid w:val="00A7785D"/>
    <w:rsid w:val="00A85796"/>
    <w:rsid w:val="00A967CD"/>
    <w:rsid w:val="00A96DE9"/>
    <w:rsid w:val="00AA744A"/>
    <w:rsid w:val="00AB44F4"/>
    <w:rsid w:val="00AB56B6"/>
    <w:rsid w:val="00AE02EE"/>
    <w:rsid w:val="00B10887"/>
    <w:rsid w:val="00B25B53"/>
    <w:rsid w:val="00B25BC6"/>
    <w:rsid w:val="00B33EBF"/>
    <w:rsid w:val="00B36211"/>
    <w:rsid w:val="00B57CF6"/>
    <w:rsid w:val="00B6320B"/>
    <w:rsid w:val="00B71EAB"/>
    <w:rsid w:val="00B72F97"/>
    <w:rsid w:val="00BD1CD5"/>
    <w:rsid w:val="00BF179E"/>
    <w:rsid w:val="00BF2B5A"/>
    <w:rsid w:val="00C2632B"/>
    <w:rsid w:val="00C54040"/>
    <w:rsid w:val="00C91AD2"/>
    <w:rsid w:val="00C9283D"/>
    <w:rsid w:val="00CA5017"/>
    <w:rsid w:val="00CA5FF1"/>
    <w:rsid w:val="00CD7B6F"/>
    <w:rsid w:val="00CE77CA"/>
    <w:rsid w:val="00CF7F83"/>
    <w:rsid w:val="00D03258"/>
    <w:rsid w:val="00D068DB"/>
    <w:rsid w:val="00D10D4E"/>
    <w:rsid w:val="00D33528"/>
    <w:rsid w:val="00D54C91"/>
    <w:rsid w:val="00D61F2A"/>
    <w:rsid w:val="00D6533B"/>
    <w:rsid w:val="00D72262"/>
    <w:rsid w:val="00D77B6A"/>
    <w:rsid w:val="00D813FA"/>
    <w:rsid w:val="00D848D3"/>
    <w:rsid w:val="00DB1784"/>
    <w:rsid w:val="00DC1D67"/>
    <w:rsid w:val="00DC2F36"/>
    <w:rsid w:val="00DD3F3F"/>
    <w:rsid w:val="00E124D2"/>
    <w:rsid w:val="00E2100F"/>
    <w:rsid w:val="00E23373"/>
    <w:rsid w:val="00E82998"/>
    <w:rsid w:val="00E91917"/>
    <w:rsid w:val="00E96205"/>
    <w:rsid w:val="00EA54A5"/>
    <w:rsid w:val="00EA7135"/>
    <w:rsid w:val="00EB1412"/>
    <w:rsid w:val="00ED1FC5"/>
    <w:rsid w:val="00EE4038"/>
    <w:rsid w:val="00EE5F12"/>
    <w:rsid w:val="00EF7EF0"/>
    <w:rsid w:val="00F04182"/>
    <w:rsid w:val="00F04839"/>
    <w:rsid w:val="00F1066A"/>
    <w:rsid w:val="00F47E0C"/>
    <w:rsid w:val="00F56434"/>
    <w:rsid w:val="00F57EA8"/>
    <w:rsid w:val="00F66A9E"/>
    <w:rsid w:val="00F96429"/>
    <w:rsid w:val="00FA6A37"/>
    <w:rsid w:val="00FB1963"/>
    <w:rsid w:val="00FB5E3E"/>
    <w:rsid w:val="00FC5C1D"/>
    <w:rsid w:val="00FC78C4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0BF5E"/>
  <w15:docId w15:val="{01F6184D-85B1-4AEC-BED6-56BB0E43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A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A54F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Z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1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11A"/>
  </w:style>
  <w:style w:type="paragraph" w:styleId="Footer">
    <w:name w:val="footer"/>
    <w:basedOn w:val="Normal"/>
    <w:link w:val="FooterChar"/>
    <w:uiPriority w:val="99"/>
    <w:unhideWhenUsed/>
    <w:rsid w:val="00954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11A"/>
  </w:style>
  <w:style w:type="character" w:styleId="Hyperlink">
    <w:name w:val="Hyperlink"/>
    <w:basedOn w:val="DefaultParagraphFont"/>
    <w:uiPriority w:val="99"/>
    <w:unhideWhenUsed/>
    <w:rsid w:val="00B72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F9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A54F3"/>
    <w:rPr>
      <w:rFonts w:ascii="Times New Roman" w:eastAsia="Times New Roman" w:hAnsi="Times New Roman"/>
      <w:b/>
      <w:bCs/>
      <w:sz w:val="27"/>
      <w:szCs w:val="27"/>
      <w:lang w:val="en-ZA" w:eastAsia="zh-CN"/>
    </w:rPr>
  </w:style>
  <w:style w:type="paragraph" w:styleId="Revision">
    <w:name w:val="Revision"/>
    <w:hidden/>
    <w:uiPriority w:val="99"/>
    <w:semiHidden/>
    <w:rsid w:val="00717188"/>
  </w:style>
  <w:style w:type="character" w:customStyle="1" w:styleId="Heading1Char">
    <w:name w:val="Heading 1 Char"/>
    <w:basedOn w:val="DefaultParagraphFont"/>
    <w:link w:val="Heading1"/>
    <w:uiPriority w:val="9"/>
    <w:rsid w:val="0007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077A98"/>
  </w:style>
  <w:style w:type="character" w:styleId="FollowedHyperlink">
    <w:name w:val="FollowedHyperlink"/>
    <w:basedOn w:val="DefaultParagraphFont"/>
    <w:uiPriority w:val="99"/>
    <w:semiHidden/>
    <w:unhideWhenUsed/>
    <w:rsid w:val="00C2632B"/>
    <w:rPr>
      <w:color w:val="954F72" w:themeColor="followedHyperlink"/>
      <w:u w:val="single"/>
    </w:rPr>
  </w:style>
  <w:style w:type="paragraph" w:customStyle="1" w:styleId="text-center">
    <w:name w:val="text-center"/>
    <w:basedOn w:val="Normal"/>
    <w:rsid w:val="00EA7135"/>
    <w:pPr>
      <w:spacing w:before="100" w:beforeAutospacing="1" w:after="100" w:afterAutospacing="1"/>
    </w:pPr>
    <w:rPr>
      <w:rFonts w:ascii="Times New Roman" w:eastAsia="Times New Roman" w:hAnsi="Times New Roman"/>
      <w:lang w:val="en-Z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65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3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6EB2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5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marriott.com/en-us/hotels/lonpr-st-pancras-renaissance-hotel-london/overview__;!!FMox2LFwyA!p8nWyidwT4AX7D8cq2oMrKnK_gIPuGWhcPnb-SuCafIUMWSkNwg2c8nNV8Cpq9hpl6Kyu-11zbYuPvzOggpKzgJz1aYiepaA$" TargetMode="External"/><Relationship Id="rId13" Type="http://schemas.openxmlformats.org/officeDocument/2006/relationships/hyperlink" Target="https://urldefense.com/v3/__https:/www.marriott.com/loyalty.mi__;!!FMox2LFwyA!p8nWyidwT4AX7D8cq2oMrKnK_gIPuGWhcPnb-SuCafIUMWSkNwg2c8nNV8Cpq9hpl6Kyu-11zbYuPvzOggpKzgJz1WCmJ7DU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marriott.co.uk/hotels/travel/budwh-w-budapest/__;!!FMox2LFwyA!p8nWyidwT4AX7D8cq2oMrKnK_gIPuGWhcPnb-SuCafIUMWSkNwg2c8nNV8Cpq9hpl6Kyu-11zbYuPvzOggpKzgJz1ZHGL6RX$" TargetMode="External"/><Relationship Id="rId12" Type="http://schemas.openxmlformats.org/officeDocument/2006/relationships/hyperlink" Target="https://urldefense.com/v3/__https:/www.marriott.co.uk/hotels/travel/nbomj-jw-marriott-masai-mara-lodge/__;!!FMox2LFwyA!p8nWyidwT4AX7D8cq2oMrKnK_gIPuGWhcPnb-SuCafIUMWSkNwg2c8nNV8Cpq9hpl6Kyu-11zbYuPvzOggpKzgJz1Tnqqvbp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marriott.co.uk/hotels/travel/caixr-the-st-regis-cairo/__;!!FMox2LFwyA!p8nWyidwT4AX7D8cq2oMrKnK_gIPuGWhcPnb-SuCafIUMWSkNwg2c8nNV8Cpq9hpl6Kyu-11zbYuPvzOggpKzgJz1UqOuCSg$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s:/www.marriott.co.uk/hotels/travel/gvamc-geneva-marriott-hotel/__;!!FMox2LFwyA!p8nWyidwT4AX7D8cq2oMrKnK_gIPuGWhcPnb-SuCafIUMWSkNwg2c8nNV8Cpq9hpl6Kyu-11zbYuPvzOggpKzgJz1WM4sU9D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www.marriott.co.uk/hotels/travel/glaox-moxy-glasgow-merchant-city/__;!!FMox2LFwyA!p8nWyidwT4AX7D8cq2oMrKnK_gIPuGWhcPnb-SuCafIUMWSkNwg2c8nNV8Cpq9hpl6Kyu-11zbYuPvzOggpKzgJz1TNZPll6$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Lameez Mohd</dc:creator>
  <cp:keywords/>
  <dc:description/>
  <cp:lastModifiedBy>Neo Masole</cp:lastModifiedBy>
  <cp:revision>18</cp:revision>
  <dcterms:created xsi:type="dcterms:W3CDTF">2023-04-05T06:45:00Z</dcterms:created>
  <dcterms:modified xsi:type="dcterms:W3CDTF">2023-04-18T08:35:00Z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bcf89a21-ef82-4e10-8d41-d7934eed3588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4" name="bjDocumentLabelXML-0">
    <vt:lpwstr>ames.com/2008/01/sie/internal/label"&gt;&lt;element uid="9920fcc9-9f43-4d43-9e3e-b98a219cfd55" value="" /&gt;&lt;/sisl&gt;</vt:lpwstr>
  </property>
  <property fmtid="{D5CDD505-2E9C-101B-9397-08002B2CF9AE}" pid="5" name="bjDocumentSecurityLabel">
    <vt:lpwstr>Not Classified</vt:lpwstr>
  </property>
  <property fmtid="{D5CDD505-2E9C-101B-9397-08002B2CF9AE}" pid="6" name="bjSaver">
    <vt:lpwstr>VvPzRgEwled4FjIcdzCjlzYqP1l0r54l</vt:lpwstr>
  </property>
  <property fmtid="{D5CDD505-2E9C-101B-9397-08002B2CF9AE}" pid="7" name="GrammarlyDocumentId">
    <vt:lpwstr>df7719f661370a88a44b4125066af1d445ebd8562ee8aa603b25aece0be07bea</vt:lpwstr>
  </property>
</Properties>
</file>