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4B08A" w14:textId="77777777" w:rsidR="00CD1C36" w:rsidRDefault="00CD1C36" w:rsidP="00F034A8">
      <w:pPr>
        <w:jc w:val="both"/>
        <w:rPr>
          <w:lang w:val="en-US"/>
        </w:rPr>
      </w:pPr>
      <w:r w:rsidRPr="00116137">
        <w:rPr>
          <w:rFonts w:ascii="Tahoma" w:hAnsi="Tahoma" w:cs="Tahoma"/>
          <w:noProof/>
          <w:lang w:eastAsia="en-ZA"/>
        </w:rPr>
        <w:drawing>
          <wp:anchor distT="0" distB="0" distL="114300" distR="114300" simplePos="0" relativeHeight="251658240" behindDoc="0" locked="1" layoutInCell="1" allowOverlap="0" wp14:anchorId="5F182A13" wp14:editId="3D12FA96">
            <wp:simplePos x="0" y="0"/>
            <wp:positionH relativeFrom="page">
              <wp:posOffset>5384800</wp:posOffset>
            </wp:positionH>
            <wp:positionV relativeFrom="page">
              <wp:posOffset>501650</wp:posOffset>
            </wp:positionV>
            <wp:extent cx="1104900" cy="762000"/>
            <wp:effectExtent l="0" t="0" r="0" b="0"/>
            <wp:wrapNone/>
            <wp:docPr id="1" name="Picture 1" descr="Limite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mited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56949" w14:textId="77777777" w:rsidR="00002DF7" w:rsidRDefault="00002DF7" w:rsidP="00F034A8">
      <w:pPr>
        <w:spacing w:line="360" w:lineRule="auto"/>
        <w:jc w:val="both"/>
        <w:rPr>
          <w:rFonts w:ascii="Tahoma" w:hAnsi="Tahoma" w:cs="Tahoma"/>
          <w:b/>
          <w:bCs/>
          <w:lang w:val="en-US"/>
        </w:rPr>
      </w:pPr>
    </w:p>
    <w:p w14:paraId="1E76A822" w14:textId="77777777" w:rsidR="001B1D92" w:rsidRPr="00174961" w:rsidRDefault="001B1D92" w:rsidP="001B1D92">
      <w:pPr>
        <w:rPr>
          <w:rFonts w:ascii="Tahoma" w:hAnsi="Tahoma" w:cs="Tahoma"/>
          <w:b/>
          <w:bCs/>
        </w:rPr>
      </w:pPr>
      <w:r>
        <w:rPr>
          <w:rFonts w:ascii="Tahoma" w:hAnsi="Tahoma" w:cs="Tahoma"/>
          <w:b/>
          <w:bCs/>
        </w:rPr>
        <w:t>TRANSNET ENGINEERING SEEKS PARTNER TO ESTABLISH ROLLING STOCK LEASING COMPANY</w:t>
      </w:r>
    </w:p>
    <w:p w14:paraId="6469174A" w14:textId="77777777" w:rsidR="0059463B" w:rsidRPr="0059463B" w:rsidRDefault="0059463B" w:rsidP="00F034A8">
      <w:pPr>
        <w:autoSpaceDE w:val="0"/>
        <w:autoSpaceDN w:val="0"/>
        <w:adjustRightInd w:val="0"/>
        <w:spacing w:after="0" w:line="240" w:lineRule="auto"/>
        <w:jc w:val="both"/>
        <w:rPr>
          <w:rFonts w:ascii="Tahoma" w:eastAsia="Times New Roman" w:hAnsi="Tahoma" w:cs="Tahoma"/>
          <w:b/>
          <w:bCs/>
          <w:color w:val="000000"/>
          <w:lang w:eastAsia="en-ZA"/>
        </w:rPr>
      </w:pPr>
    </w:p>
    <w:p w14:paraId="076418A6" w14:textId="5A73853F" w:rsidR="001B1D92" w:rsidRPr="001B1D92" w:rsidRDefault="00F034A8" w:rsidP="001B1D92">
      <w:pPr>
        <w:rPr>
          <w:rFonts w:ascii="Tahoma" w:hAnsi="Tahoma" w:cs="Tahoma"/>
        </w:rPr>
      </w:pPr>
      <w:r w:rsidRPr="00F034A8">
        <w:rPr>
          <w:rFonts w:ascii="Tahoma" w:hAnsi="Tahoma" w:cs="Tahoma"/>
          <w:b/>
          <w:bCs/>
          <w:lang w:val="en-GB"/>
        </w:rPr>
        <w:t>[Johan</w:t>
      </w:r>
      <w:r w:rsidR="00C5095B">
        <w:rPr>
          <w:rFonts w:ascii="Tahoma" w:hAnsi="Tahoma" w:cs="Tahoma"/>
          <w:b/>
          <w:bCs/>
          <w:lang w:val="en-GB"/>
        </w:rPr>
        <w:t>n</w:t>
      </w:r>
      <w:r w:rsidRPr="00F034A8">
        <w:rPr>
          <w:rFonts w:ascii="Tahoma" w:hAnsi="Tahoma" w:cs="Tahoma"/>
          <w:b/>
          <w:bCs/>
          <w:lang w:val="en-GB"/>
        </w:rPr>
        <w:t xml:space="preserve">esburg, </w:t>
      </w:r>
      <w:r w:rsidR="00C704B7">
        <w:rPr>
          <w:rFonts w:ascii="Tahoma" w:hAnsi="Tahoma" w:cs="Tahoma"/>
          <w:b/>
          <w:bCs/>
          <w:lang w:val="en-GB"/>
        </w:rPr>
        <w:t>3 April</w:t>
      </w:r>
      <w:r w:rsidRPr="00F034A8">
        <w:rPr>
          <w:rFonts w:ascii="Tahoma" w:hAnsi="Tahoma" w:cs="Tahoma"/>
          <w:b/>
          <w:bCs/>
          <w:lang w:val="en-GB"/>
        </w:rPr>
        <w:t xml:space="preserve"> 2023</w:t>
      </w:r>
      <w:r w:rsidR="00924A76" w:rsidRPr="00F034A8">
        <w:rPr>
          <w:rFonts w:ascii="Tahoma" w:hAnsi="Tahoma" w:cs="Tahoma"/>
          <w:b/>
          <w:bCs/>
          <w:lang w:val="en-GB"/>
        </w:rPr>
        <w:t>]</w:t>
      </w:r>
      <w:r w:rsidR="001B1D92">
        <w:rPr>
          <w:rFonts w:ascii="Tahoma" w:hAnsi="Tahoma" w:cs="Tahoma"/>
          <w:b/>
          <w:bCs/>
          <w:lang w:val="en-GB"/>
        </w:rPr>
        <w:t xml:space="preserve"> </w:t>
      </w:r>
      <w:r w:rsidR="001B1D92" w:rsidRPr="001B1D92">
        <w:rPr>
          <w:rFonts w:ascii="Tahoma" w:hAnsi="Tahoma" w:cs="Tahoma"/>
        </w:rPr>
        <w:t>Transnet Engineering (TE), an Operating Division of Transnet SOC Ltd. (Transnet) is seeking a partner to establish a leasing company, in response to domestic and regional demand, which will lease rolling stock - including wagons and locomotives - to third party operators on the rail network.</w:t>
      </w:r>
    </w:p>
    <w:p w14:paraId="2612450A" w14:textId="77777777" w:rsidR="001B1D92" w:rsidRPr="001B1D92" w:rsidRDefault="001B1D92" w:rsidP="001B1D92">
      <w:pPr>
        <w:rPr>
          <w:rFonts w:ascii="Tahoma" w:hAnsi="Tahoma" w:cs="Tahoma"/>
        </w:rPr>
      </w:pPr>
      <w:r w:rsidRPr="001B1D92">
        <w:rPr>
          <w:rFonts w:ascii="Tahoma" w:hAnsi="Tahoma" w:cs="Tahoma"/>
        </w:rPr>
        <w:t xml:space="preserve">The establishment of a leasing company is in response to – inter alia - the policy directive for rail </w:t>
      </w:r>
      <w:proofErr w:type="gramStart"/>
      <w:r w:rsidRPr="001B1D92">
        <w:rPr>
          <w:rFonts w:ascii="Tahoma" w:hAnsi="Tahoma" w:cs="Tahoma"/>
        </w:rPr>
        <w:t>reform, and</w:t>
      </w:r>
      <w:proofErr w:type="gramEnd"/>
      <w:r w:rsidRPr="001B1D92">
        <w:rPr>
          <w:rFonts w:ascii="Tahoma" w:hAnsi="Tahoma" w:cs="Tahoma"/>
        </w:rPr>
        <w:t xml:space="preserve"> aims to create a more enabling environment by lowering barriers to entry for new Train Operating Companies (TOCs) who will be utilising available slots on the network in line with the regime for third party access. </w:t>
      </w:r>
    </w:p>
    <w:p w14:paraId="25EF54F8" w14:textId="77777777" w:rsidR="001B1D92" w:rsidRPr="001B1D92" w:rsidRDefault="001B1D92" w:rsidP="001B1D92">
      <w:pPr>
        <w:rPr>
          <w:rFonts w:ascii="Tahoma" w:hAnsi="Tahoma" w:cs="Tahoma"/>
        </w:rPr>
      </w:pPr>
      <w:r w:rsidRPr="001B1D92">
        <w:rPr>
          <w:rFonts w:ascii="Tahoma" w:hAnsi="Tahoma" w:cs="Tahoma"/>
        </w:rPr>
        <w:t xml:space="preserve">The leasing company will also lease port equipment locally and on the continent. It is an effective and sustainable global trend among global rail and port </w:t>
      </w:r>
      <w:proofErr w:type="gramStart"/>
      <w:r w:rsidRPr="001B1D92">
        <w:rPr>
          <w:rFonts w:ascii="Tahoma" w:hAnsi="Tahoma" w:cs="Tahoma"/>
        </w:rPr>
        <w:t>operators, and</w:t>
      </w:r>
      <w:proofErr w:type="gramEnd"/>
      <w:r w:rsidRPr="001B1D92">
        <w:rPr>
          <w:rFonts w:ascii="Tahoma" w:hAnsi="Tahoma" w:cs="Tahoma"/>
        </w:rPr>
        <w:t xml:space="preserve"> aims to grow and diversify Transnet Engineering’s revenue sources, while driving demand for its core business of manufacturing, re-manufacturing and engineering services. </w:t>
      </w:r>
    </w:p>
    <w:p w14:paraId="699B7ABE" w14:textId="77777777" w:rsidR="001B1D92" w:rsidRPr="001B1D92" w:rsidRDefault="001B1D92" w:rsidP="001B1D92">
      <w:pPr>
        <w:rPr>
          <w:rFonts w:ascii="Tahoma" w:hAnsi="Tahoma" w:cs="Tahoma"/>
        </w:rPr>
      </w:pPr>
      <w:r w:rsidRPr="001B1D92">
        <w:rPr>
          <w:rFonts w:ascii="Tahoma" w:hAnsi="Tahoma" w:cs="Tahoma"/>
        </w:rPr>
        <w:t xml:space="preserve">To this end, TE has approached the market to submit responses to its Request for Proposals, issued on xx April 2023, and closing on xx </w:t>
      </w:r>
      <w:proofErr w:type="spellStart"/>
      <w:r w:rsidRPr="001B1D92">
        <w:rPr>
          <w:rFonts w:ascii="Tahoma" w:hAnsi="Tahoma" w:cs="Tahoma"/>
        </w:rPr>
        <w:t>xx</w:t>
      </w:r>
      <w:proofErr w:type="spellEnd"/>
      <w:r w:rsidRPr="001B1D92">
        <w:rPr>
          <w:rFonts w:ascii="Tahoma" w:hAnsi="Tahoma" w:cs="Tahoma"/>
        </w:rPr>
        <w:t xml:space="preserve"> 2023.</w:t>
      </w:r>
    </w:p>
    <w:p w14:paraId="0CC0C443" w14:textId="77777777" w:rsidR="001B1D92" w:rsidRPr="001B1D92" w:rsidRDefault="001B1D92" w:rsidP="001B1D92">
      <w:pPr>
        <w:rPr>
          <w:rFonts w:ascii="Tahoma" w:hAnsi="Tahoma" w:cs="Tahoma"/>
        </w:rPr>
      </w:pPr>
      <w:r w:rsidRPr="001B1D92">
        <w:rPr>
          <w:rFonts w:ascii="Tahoma" w:hAnsi="Tahoma" w:cs="Tahoma"/>
        </w:rPr>
        <w:t>The scope of the partnership includes the following:</w:t>
      </w:r>
    </w:p>
    <w:p w14:paraId="5A35EDC5" w14:textId="77777777" w:rsidR="001B1D92" w:rsidRPr="001B1D92" w:rsidRDefault="001B1D92" w:rsidP="001B1D92">
      <w:pPr>
        <w:numPr>
          <w:ilvl w:val="0"/>
          <w:numId w:val="5"/>
        </w:numPr>
        <w:ind w:left="360"/>
        <w:contextualSpacing/>
        <w:rPr>
          <w:rFonts w:ascii="Tahoma" w:hAnsi="Tahoma" w:cs="Tahoma"/>
          <w:color w:val="000000"/>
          <w:lang w:val="en-US"/>
        </w:rPr>
      </w:pPr>
      <w:r w:rsidRPr="001B1D92">
        <w:rPr>
          <w:rFonts w:ascii="Tahoma" w:hAnsi="Tahoma" w:cs="Tahoma"/>
          <w:color w:val="000000"/>
          <w:position w:val="2"/>
          <w:lang w:val="en-US"/>
        </w:rPr>
        <w:t>Acquisition of capital assets.</w:t>
      </w:r>
      <w:r w:rsidRPr="001B1D92">
        <w:rPr>
          <w:rFonts w:ascii="Tahoma" w:hAnsi="Tahoma" w:cs="Tahoma"/>
          <w:color w:val="000000"/>
          <w:lang w:val="en-US"/>
        </w:rPr>
        <w:t>​</w:t>
      </w:r>
    </w:p>
    <w:p w14:paraId="61EF7794" w14:textId="77777777" w:rsidR="001B1D92" w:rsidRPr="001B1D92" w:rsidRDefault="001B1D92" w:rsidP="001B1D92">
      <w:pPr>
        <w:numPr>
          <w:ilvl w:val="0"/>
          <w:numId w:val="5"/>
        </w:numPr>
        <w:ind w:left="360"/>
        <w:contextualSpacing/>
        <w:rPr>
          <w:rFonts w:ascii="Tahoma" w:hAnsi="Tahoma" w:cs="Tahoma"/>
          <w:color w:val="000000"/>
          <w:lang w:val="en-US"/>
        </w:rPr>
      </w:pPr>
      <w:r w:rsidRPr="001B1D92">
        <w:rPr>
          <w:rFonts w:ascii="Tahoma" w:hAnsi="Tahoma" w:cs="Tahoma"/>
          <w:color w:val="000000"/>
          <w:position w:val="2"/>
          <w:lang w:val="en-US"/>
        </w:rPr>
        <w:t>Developing rolling stock and port equipment leasing capabilities in South Africa.  </w:t>
      </w:r>
      <w:r w:rsidRPr="001B1D92">
        <w:rPr>
          <w:rFonts w:ascii="Tahoma" w:hAnsi="Tahoma" w:cs="Tahoma"/>
          <w:color w:val="000000"/>
          <w:lang w:val="en-US"/>
        </w:rPr>
        <w:t>​</w:t>
      </w:r>
    </w:p>
    <w:p w14:paraId="3ACB60E0" w14:textId="77777777" w:rsidR="001B1D92" w:rsidRPr="001B1D92" w:rsidRDefault="001B1D92" w:rsidP="001B1D92">
      <w:pPr>
        <w:numPr>
          <w:ilvl w:val="0"/>
          <w:numId w:val="5"/>
        </w:numPr>
        <w:ind w:left="360"/>
        <w:contextualSpacing/>
        <w:rPr>
          <w:rFonts w:ascii="Tahoma" w:hAnsi="Tahoma" w:cs="Tahoma"/>
        </w:rPr>
      </w:pPr>
      <w:r w:rsidRPr="001B1D92">
        <w:rPr>
          <w:rFonts w:ascii="Tahoma" w:hAnsi="Tahoma" w:cs="Tahoma"/>
          <w:color w:val="000000"/>
          <w:position w:val="2"/>
          <w:lang w:val="en-US"/>
        </w:rPr>
        <w:t>Leasing rolling stock assets in South Africa and to markets outside of South Africa. </w:t>
      </w:r>
    </w:p>
    <w:p w14:paraId="275051BC" w14:textId="77777777" w:rsidR="001B1D92" w:rsidRPr="001B1D92" w:rsidRDefault="001B1D92" w:rsidP="001B1D92">
      <w:pPr>
        <w:numPr>
          <w:ilvl w:val="0"/>
          <w:numId w:val="5"/>
        </w:numPr>
        <w:ind w:left="360"/>
        <w:contextualSpacing/>
        <w:rPr>
          <w:rFonts w:ascii="Tahoma" w:hAnsi="Tahoma" w:cs="Tahoma"/>
        </w:rPr>
      </w:pPr>
      <w:r w:rsidRPr="001B1D92">
        <w:rPr>
          <w:rFonts w:ascii="Tahoma" w:hAnsi="Tahoma" w:cs="Tahoma"/>
          <w:color w:val="000000"/>
          <w:position w:val="2"/>
          <w:lang w:val="en-US"/>
        </w:rPr>
        <w:t>Development of business opportunities.</w:t>
      </w:r>
      <w:r w:rsidRPr="001B1D92">
        <w:rPr>
          <w:rFonts w:ascii="Tahoma" w:hAnsi="Tahoma" w:cs="Tahoma"/>
          <w:color w:val="000000"/>
          <w:lang w:val="en-US"/>
        </w:rPr>
        <w:t>​</w:t>
      </w:r>
    </w:p>
    <w:p w14:paraId="7B2BDDBE" w14:textId="4F5C6366" w:rsidR="001B1D92" w:rsidRPr="001B1D92" w:rsidRDefault="001B1D92" w:rsidP="001B1D92">
      <w:pPr>
        <w:spacing w:line="360" w:lineRule="auto"/>
        <w:jc w:val="both"/>
        <w:rPr>
          <w:rFonts w:ascii="Tahoma" w:hAnsi="Tahoma" w:cs="Tahoma"/>
          <w:lang w:val="en-US"/>
        </w:rPr>
      </w:pPr>
      <w:r w:rsidRPr="001B1D92">
        <w:rPr>
          <w:rFonts w:ascii="Tahoma" w:hAnsi="Tahoma" w:cs="Tahoma"/>
          <w:color w:val="000000"/>
          <w:position w:val="2"/>
          <w:lang w:val="en-US"/>
        </w:rPr>
        <w:t>Ensuring that the capital assets are well maintained and available for leasing to customers. </w:t>
      </w:r>
    </w:p>
    <w:p w14:paraId="08538CB4" w14:textId="42B42CC6" w:rsidR="005D62C7" w:rsidRPr="005D62C7" w:rsidRDefault="005D62C7" w:rsidP="005D62C7">
      <w:pPr>
        <w:spacing w:line="360" w:lineRule="auto"/>
        <w:jc w:val="both"/>
        <w:rPr>
          <w:rFonts w:ascii="Tahoma" w:hAnsi="Tahoma" w:cs="Tahoma"/>
          <w:lang w:val="en-US"/>
        </w:rPr>
      </w:pPr>
      <w:r w:rsidRPr="005D62C7">
        <w:rPr>
          <w:rFonts w:ascii="Tahoma" w:hAnsi="Tahoma" w:cs="Tahoma"/>
          <w:lang w:val="en-US"/>
        </w:rPr>
        <w:t>.</w:t>
      </w:r>
    </w:p>
    <w:p w14:paraId="5B99FC63" w14:textId="77777777" w:rsidR="00F034A8" w:rsidRPr="00F034A8" w:rsidRDefault="00F034A8" w:rsidP="00F034A8">
      <w:pPr>
        <w:spacing w:line="360" w:lineRule="auto"/>
        <w:jc w:val="center"/>
        <w:rPr>
          <w:rFonts w:ascii="Tahoma" w:hAnsi="Tahoma" w:cs="Tahoma"/>
          <w:b/>
          <w:lang w:val="en-GB"/>
        </w:rPr>
      </w:pPr>
      <w:r w:rsidRPr="00F034A8">
        <w:rPr>
          <w:rFonts w:ascii="Tahoma" w:hAnsi="Tahoma" w:cs="Tahoma"/>
          <w:b/>
          <w:lang w:val="en-GB"/>
        </w:rPr>
        <w:t>ENDS</w:t>
      </w:r>
    </w:p>
    <w:p w14:paraId="14343503" w14:textId="167B31E8" w:rsidR="00A20CF6" w:rsidRPr="00F034A8" w:rsidRDefault="00A20CF6" w:rsidP="00F034A8">
      <w:pPr>
        <w:spacing w:line="360" w:lineRule="auto"/>
        <w:jc w:val="both"/>
        <w:rPr>
          <w:rFonts w:ascii="Tahoma" w:hAnsi="Tahoma" w:cs="Tahoma"/>
          <w:b/>
          <w:bCs/>
          <w:lang w:val="en-US"/>
        </w:rPr>
      </w:pPr>
    </w:p>
    <w:p w14:paraId="0B7693FE" w14:textId="019E0AE9" w:rsidR="0065469A" w:rsidRPr="00F034A8" w:rsidRDefault="00AD3192" w:rsidP="00F034A8">
      <w:pPr>
        <w:spacing w:line="360" w:lineRule="auto"/>
        <w:jc w:val="both"/>
        <w:rPr>
          <w:rFonts w:ascii="Tahoma" w:hAnsi="Tahoma" w:cs="Tahoma"/>
          <w:b/>
          <w:bCs/>
        </w:rPr>
      </w:pPr>
      <w:r w:rsidRPr="00AD3192">
        <w:rPr>
          <w:rFonts w:ascii="Tahoma" w:hAnsi="Tahoma" w:cs="Tahoma"/>
          <w:b/>
          <w:bCs/>
        </w:rPr>
        <w:t>Issued on behalf of</w:t>
      </w:r>
      <w:r w:rsidR="00700C83">
        <w:rPr>
          <w:rFonts w:ascii="Tahoma" w:hAnsi="Tahoma" w:cs="Tahoma"/>
          <w:b/>
          <w:bCs/>
        </w:rPr>
        <w:t xml:space="preserve"> Transnet SOC Ltd</w:t>
      </w:r>
    </w:p>
    <w:sectPr w:rsidR="0065469A" w:rsidRPr="00F034A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F98C9" w14:textId="77777777" w:rsidR="00E710AB" w:rsidRDefault="00E710AB" w:rsidP="00AA2ABA">
      <w:pPr>
        <w:spacing w:after="0" w:line="240" w:lineRule="auto"/>
      </w:pPr>
      <w:r>
        <w:separator/>
      </w:r>
    </w:p>
  </w:endnote>
  <w:endnote w:type="continuationSeparator" w:id="0">
    <w:p w14:paraId="5DC2CCEC" w14:textId="77777777" w:rsidR="00E710AB" w:rsidRDefault="00E710AB" w:rsidP="00AA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914EB" w14:textId="77777777" w:rsidR="00E710AB" w:rsidRDefault="00E710AB" w:rsidP="00AA2ABA">
      <w:pPr>
        <w:spacing w:after="0" w:line="240" w:lineRule="auto"/>
      </w:pPr>
      <w:r>
        <w:separator/>
      </w:r>
    </w:p>
  </w:footnote>
  <w:footnote w:type="continuationSeparator" w:id="0">
    <w:p w14:paraId="43314585" w14:textId="77777777" w:rsidR="00E710AB" w:rsidRDefault="00E710AB" w:rsidP="00AA2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3C9E7" w14:textId="77777777" w:rsidR="00AA2ABA" w:rsidRDefault="00AA2ABA">
    <w:pPr>
      <w:pStyle w:val="Header"/>
    </w:pPr>
  </w:p>
  <w:p w14:paraId="44956827" w14:textId="77777777" w:rsidR="00804E32" w:rsidRDefault="0080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717"/>
    <w:multiLevelType w:val="hybridMultilevel"/>
    <w:tmpl w:val="B37666A0"/>
    <w:lvl w:ilvl="0" w:tplc="7BA4E09C">
      <w:start w:val="1"/>
      <w:numFmt w:val="bullet"/>
      <w:lvlText w:val="•"/>
      <w:lvlJc w:val="left"/>
      <w:pPr>
        <w:tabs>
          <w:tab w:val="num" w:pos="720"/>
        </w:tabs>
        <w:ind w:left="720" w:hanging="360"/>
      </w:pPr>
      <w:rPr>
        <w:rFonts w:ascii="Arial" w:hAnsi="Arial" w:hint="default"/>
      </w:rPr>
    </w:lvl>
    <w:lvl w:ilvl="1" w:tplc="4B36C9E8" w:tentative="1">
      <w:start w:val="1"/>
      <w:numFmt w:val="bullet"/>
      <w:lvlText w:val="•"/>
      <w:lvlJc w:val="left"/>
      <w:pPr>
        <w:tabs>
          <w:tab w:val="num" w:pos="1440"/>
        </w:tabs>
        <w:ind w:left="1440" w:hanging="360"/>
      </w:pPr>
      <w:rPr>
        <w:rFonts w:ascii="Arial" w:hAnsi="Arial" w:hint="default"/>
      </w:rPr>
    </w:lvl>
    <w:lvl w:ilvl="2" w:tplc="63761E6C" w:tentative="1">
      <w:start w:val="1"/>
      <w:numFmt w:val="bullet"/>
      <w:lvlText w:val="•"/>
      <w:lvlJc w:val="left"/>
      <w:pPr>
        <w:tabs>
          <w:tab w:val="num" w:pos="2160"/>
        </w:tabs>
        <w:ind w:left="2160" w:hanging="360"/>
      </w:pPr>
      <w:rPr>
        <w:rFonts w:ascii="Arial" w:hAnsi="Arial" w:hint="default"/>
      </w:rPr>
    </w:lvl>
    <w:lvl w:ilvl="3" w:tplc="5DF87FB0" w:tentative="1">
      <w:start w:val="1"/>
      <w:numFmt w:val="bullet"/>
      <w:lvlText w:val="•"/>
      <w:lvlJc w:val="left"/>
      <w:pPr>
        <w:tabs>
          <w:tab w:val="num" w:pos="2880"/>
        </w:tabs>
        <w:ind w:left="2880" w:hanging="360"/>
      </w:pPr>
      <w:rPr>
        <w:rFonts w:ascii="Arial" w:hAnsi="Arial" w:hint="default"/>
      </w:rPr>
    </w:lvl>
    <w:lvl w:ilvl="4" w:tplc="091492C6" w:tentative="1">
      <w:start w:val="1"/>
      <w:numFmt w:val="bullet"/>
      <w:lvlText w:val="•"/>
      <w:lvlJc w:val="left"/>
      <w:pPr>
        <w:tabs>
          <w:tab w:val="num" w:pos="3600"/>
        </w:tabs>
        <w:ind w:left="3600" w:hanging="360"/>
      </w:pPr>
      <w:rPr>
        <w:rFonts w:ascii="Arial" w:hAnsi="Arial" w:hint="default"/>
      </w:rPr>
    </w:lvl>
    <w:lvl w:ilvl="5" w:tplc="2E864294" w:tentative="1">
      <w:start w:val="1"/>
      <w:numFmt w:val="bullet"/>
      <w:lvlText w:val="•"/>
      <w:lvlJc w:val="left"/>
      <w:pPr>
        <w:tabs>
          <w:tab w:val="num" w:pos="4320"/>
        </w:tabs>
        <w:ind w:left="4320" w:hanging="360"/>
      </w:pPr>
      <w:rPr>
        <w:rFonts w:ascii="Arial" w:hAnsi="Arial" w:hint="default"/>
      </w:rPr>
    </w:lvl>
    <w:lvl w:ilvl="6" w:tplc="88F22040" w:tentative="1">
      <w:start w:val="1"/>
      <w:numFmt w:val="bullet"/>
      <w:lvlText w:val="•"/>
      <w:lvlJc w:val="left"/>
      <w:pPr>
        <w:tabs>
          <w:tab w:val="num" w:pos="5040"/>
        </w:tabs>
        <w:ind w:left="5040" w:hanging="360"/>
      </w:pPr>
      <w:rPr>
        <w:rFonts w:ascii="Arial" w:hAnsi="Arial" w:hint="default"/>
      </w:rPr>
    </w:lvl>
    <w:lvl w:ilvl="7" w:tplc="7CAA1AF6" w:tentative="1">
      <w:start w:val="1"/>
      <w:numFmt w:val="bullet"/>
      <w:lvlText w:val="•"/>
      <w:lvlJc w:val="left"/>
      <w:pPr>
        <w:tabs>
          <w:tab w:val="num" w:pos="5760"/>
        </w:tabs>
        <w:ind w:left="5760" w:hanging="360"/>
      </w:pPr>
      <w:rPr>
        <w:rFonts w:ascii="Arial" w:hAnsi="Arial" w:hint="default"/>
      </w:rPr>
    </w:lvl>
    <w:lvl w:ilvl="8" w:tplc="A3F80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576373"/>
    <w:multiLevelType w:val="hybridMultilevel"/>
    <w:tmpl w:val="FFB42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E03FA5"/>
    <w:multiLevelType w:val="hybridMultilevel"/>
    <w:tmpl w:val="D0FABC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56B94E31"/>
    <w:multiLevelType w:val="hybridMultilevel"/>
    <w:tmpl w:val="C0B67E22"/>
    <w:lvl w:ilvl="0" w:tplc="497A5F4A">
      <w:start w:val="1"/>
      <w:numFmt w:val="bullet"/>
      <w:lvlText w:val=""/>
      <w:lvlJc w:val="left"/>
      <w:pPr>
        <w:tabs>
          <w:tab w:val="num" w:pos="720"/>
        </w:tabs>
        <w:ind w:left="720" w:hanging="360"/>
      </w:pPr>
      <w:rPr>
        <w:rFonts w:ascii="Wingdings" w:hAnsi="Wingdings" w:hint="default"/>
      </w:rPr>
    </w:lvl>
    <w:lvl w:ilvl="1" w:tplc="10807C24">
      <w:start w:val="1"/>
      <w:numFmt w:val="bullet"/>
      <w:lvlText w:val=""/>
      <w:lvlJc w:val="left"/>
      <w:pPr>
        <w:tabs>
          <w:tab w:val="num" w:pos="1440"/>
        </w:tabs>
        <w:ind w:left="1440" w:hanging="360"/>
      </w:pPr>
      <w:rPr>
        <w:rFonts w:ascii="Wingdings" w:hAnsi="Wingdings" w:hint="default"/>
      </w:rPr>
    </w:lvl>
    <w:lvl w:ilvl="2" w:tplc="FC445370" w:tentative="1">
      <w:start w:val="1"/>
      <w:numFmt w:val="bullet"/>
      <w:lvlText w:val=""/>
      <w:lvlJc w:val="left"/>
      <w:pPr>
        <w:tabs>
          <w:tab w:val="num" w:pos="2160"/>
        </w:tabs>
        <w:ind w:left="2160" w:hanging="360"/>
      </w:pPr>
      <w:rPr>
        <w:rFonts w:ascii="Wingdings" w:hAnsi="Wingdings" w:hint="default"/>
      </w:rPr>
    </w:lvl>
    <w:lvl w:ilvl="3" w:tplc="5F4088B0" w:tentative="1">
      <w:start w:val="1"/>
      <w:numFmt w:val="bullet"/>
      <w:lvlText w:val=""/>
      <w:lvlJc w:val="left"/>
      <w:pPr>
        <w:tabs>
          <w:tab w:val="num" w:pos="2880"/>
        </w:tabs>
        <w:ind w:left="2880" w:hanging="360"/>
      </w:pPr>
      <w:rPr>
        <w:rFonts w:ascii="Wingdings" w:hAnsi="Wingdings" w:hint="default"/>
      </w:rPr>
    </w:lvl>
    <w:lvl w:ilvl="4" w:tplc="697043FA" w:tentative="1">
      <w:start w:val="1"/>
      <w:numFmt w:val="bullet"/>
      <w:lvlText w:val=""/>
      <w:lvlJc w:val="left"/>
      <w:pPr>
        <w:tabs>
          <w:tab w:val="num" w:pos="3600"/>
        </w:tabs>
        <w:ind w:left="3600" w:hanging="360"/>
      </w:pPr>
      <w:rPr>
        <w:rFonts w:ascii="Wingdings" w:hAnsi="Wingdings" w:hint="default"/>
      </w:rPr>
    </w:lvl>
    <w:lvl w:ilvl="5" w:tplc="5AB2C952" w:tentative="1">
      <w:start w:val="1"/>
      <w:numFmt w:val="bullet"/>
      <w:lvlText w:val=""/>
      <w:lvlJc w:val="left"/>
      <w:pPr>
        <w:tabs>
          <w:tab w:val="num" w:pos="4320"/>
        </w:tabs>
        <w:ind w:left="4320" w:hanging="360"/>
      </w:pPr>
      <w:rPr>
        <w:rFonts w:ascii="Wingdings" w:hAnsi="Wingdings" w:hint="default"/>
      </w:rPr>
    </w:lvl>
    <w:lvl w:ilvl="6" w:tplc="D57C7186" w:tentative="1">
      <w:start w:val="1"/>
      <w:numFmt w:val="bullet"/>
      <w:lvlText w:val=""/>
      <w:lvlJc w:val="left"/>
      <w:pPr>
        <w:tabs>
          <w:tab w:val="num" w:pos="5040"/>
        </w:tabs>
        <w:ind w:left="5040" w:hanging="360"/>
      </w:pPr>
      <w:rPr>
        <w:rFonts w:ascii="Wingdings" w:hAnsi="Wingdings" w:hint="default"/>
      </w:rPr>
    </w:lvl>
    <w:lvl w:ilvl="7" w:tplc="8C4A8670" w:tentative="1">
      <w:start w:val="1"/>
      <w:numFmt w:val="bullet"/>
      <w:lvlText w:val=""/>
      <w:lvlJc w:val="left"/>
      <w:pPr>
        <w:tabs>
          <w:tab w:val="num" w:pos="5760"/>
        </w:tabs>
        <w:ind w:left="5760" w:hanging="360"/>
      </w:pPr>
      <w:rPr>
        <w:rFonts w:ascii="Wingdings" w:hAnsi="Wingdings" w:hint="default"/>
      </w:rPr>
    </w:lvl>
    <w:lvl w:ilvl="8" w:tplc="EDB008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6E7418"/>
    <w:multiLevelType w:val="hybridMultilevel"/>
    <w:tmpl w:val="08EC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C36"/>
    <w:rsid w:val="00002DF7"/>
    <w:rsid w:val="0004571A"/>
    <w:rsid w:val="0004591B"/>
    <w:rsid w:val="000679AD"/>
    <w:rsid w:val="0007079D"/>
    <w:rsid w:val="00085E71"/>
    <w:rsid w:val="00087166"/>
    <w:rsid w:val="000A1E39"/>
    <w:rsid w:val="000A7F48"/>
    <w:rsid w:val="000B1E8F"/>
    <w:rsid w:val="000E2FDE"/>
    <w:rsid w:val="000F3FCC"/>
    <w:rsid w:val="000F4050"/>
    <w:rsid w:val="000F6FCD"/>
    <w:rsid w:val="0010644B"/>
    <w:rsid w:val="00112240"/>
    <w:rsid w:val="00113452"/>
    <w:rsid w:val="0011602C"/>
    <w:rsid w:val="001174C7"/>
    <w:rsid w:val="00130239"/>
    <w:rsid w:val="00130695"/>
    <w:rsid w:val="00136EDF"/>
    <w:rsid w:val="00152C35"/>
    <w:rsid w:val="00160B5E"/>
    <w:rsid w:val="001612A2"/>
    <w:rsid w:val="001662DA"/>
    <w:rsid w:val="00170990"/>
    <w:rsid w:val="00176B55"/>
    <w:rsid w:val="001840D5"/>
    <w:rsid w:val="001849F2"/>
    <w:rsid w:val="001927D6"/>
    <w:rsid w:val="00195521"/>
    <w:rsid w:val="001B1D92"/>
    <w:rsid w:val="001B20B8"/>
    <w:rsid w:val="001C7271"/>
    <w:rsid w:val="001D05B3"/>
    <w:rsid w:val="001E57C9"/>
    <w:rsid w:val="001F306D"/>
    <w:rsid w:val="001F3D9F"/>
    <w:rsid w:val="001F5E1F"/>
    <w:rsid w:val="001F7E57"/>
    <w:rsid w:val="00207142"/>
    <w:rsid w:val="0021645D"/>
    <w:rsid w:val="00227F25"/>
    <w:rsid w:val="00240BD3"/>
    <w:rsid w:val="00261CB4"/>
    <w:rsid w:val="00273ED1"/>
    <w:rsid w:val="00282DEF"/>
    <w:rsid w:val="0028539F"/>
    <w:rsid w:val="00285625"/>
    <w:rsid w:val="00286556"/>
    <w:rsid w:val="00294CB4"/>
    <w:rsid w:val="002A024B"/>
    <w:rsid w:val="002A42E0"/>
    <w:rsid w:val="002B4C4C"/>
    <w:rsid w:val="002B4EFC"/>
    <w:rsid w:val="002B75A0"/>
    <w:rsid w:val="002C0927"/>
    <w:rsid w:val="002C16F2"/>
    <w:rsid w:val="002D11D0"/>
    <w:rsid w:val="002D33AF"/>
    <w:rsid w:val="002D59ED"/>
    <w:rsid w:val="002E03E4"/>
    <w:rsid w:val="002E3DC5"/>
    <w:rsid w:val="002F1A55"/>
    <w:rsid w:val="0030588F"/>
    <w:rsid w:val="00323AAB"/>
    <w:rsid w:val="00324758"/>
    <w:rsid w:val="00335F6F"/>
    <w:rsid w:val="00337B52"/>
    <w:rsid w:val="003427B5"/>
    <w:rsid w:val="00347F25"/>
    <w:rsid w:val="00357301"/>
    <w:rsid w:val="003629FB"/>
    <w:rsid w:val="0036388B"/>
    <w:rsid w:val="0038186C"/>
    <w:rsid w:val="00382ACC"/>
    <w:rsid w:val="0039151A"/>
    <w:rsid w:val="003936E8"/>
    <w:rsid w:val="003945AC"/>
    <w:rsid w:val="003B181D"/>
    <w:rsid w:val="003C20BC"/>
    <w:rsid w:val="003F2E33"/>
    <w:rsid w:val="00402155"/>
    <w:rsid w:val="00402EEA"/>
    <w:rsid w:val="00412686"/>
    <w:rsid w:val="00425CD2"/>
    <w:rsid w:val="00426B97"/>
    <w:rsid w:val="00431D6B"/>
    <w:rsid w:val="00435CE9"/>
    <w:rsid w:val="00445898"/>
    <w:rsid w:val="00454224"/>
    <w:rsid w:val="00463C37"/>
    <w:rsid w:val="00490FC4"/>
    <w:rsid w:val="004A4BC8"/>
    <w:rsid w:val="004A52A7"/>
    <w:rsid w:val="004D105D"/>
    <w:rsid w:val="004D3D70"/>
    <w:rsid w:val="004E484C"/>
    <w:rsid w:val="004E5387"/>
    <w:rsid w:val="00500CAD"/>
    <w:rsid w:val="00504AB0"/>
    <w:rsid w:val="005055D6"/>
    <w:rsid w:val="00526E6B"/>
    <w:rsid w:val="00535B77"/>
    <w:rsid w:val="0055028C"/>
    <w:rsid w:val="00557377"/>
    <w:rsid w:val="00561B1D"/>
    <w:rsid w:val="00562A6C"/>
    <w:rsid w:val="005762D6"/>
    <w:rsid w:val="00582EA0"/>
    <w:rsid w:val="005937A9"/>
    <w:rsid w:val="0059463B"/>
    <w:rsid w:val="005A3A50"/>
    <w:rsid w:val="005A7274"/>
    <w:rsid w:val="005C51C0"/>
    <w:rsid w:val="005C75EC"/>
    <w:rsid w:val="005D186B"/>
    <w:rsid w:val="005D62C7"/>
    <w:rsid w:val="005E0709"/>
    <w:rsid w:val="005E1A4B"/>
    <w:rsid w:val="005E3AB4"/>
    <w:rsid w:val="005E4BC0"/>
    <w:rsid w:val="005E7486"/>
    <w:rsid w:val="00602194"/>
    <w:rsid w:val="00611D5F"/>
    <w:rsid w:val="00615DF3"/>
    <w:rsid w:val="006203C3"/>
    <w:rsid w:val="006240A5"/>
    <w:rsid w:val="0065469A"/>
    <w:rsid w:val="00664CCF"/>
    <w:rsid w:val="006701EB"/>
    <w:rsid w:val="00674297"/>
    <w:rsid w:val="006834E2"/>
    <w:rsid w:val="00695B0D"/>
    <w:rsid w:val="006B5D9F"/>
    <w:rsid w:val="006B6AA8"/>
    <w:rsid w:val="006C3EDF"/>
    <w:rsid w:val="006C66CA"/>
    <w:rsid w:val="006D50BA"/>
    <w:rsid w:val="006F0CD7"/>
    <w:rsid w:val="006F7470"/>
    <w:rsid w:val="00700C83"/>
    <w:rsid w:val="0070677B"/>
    <w:rsid w:val="00711499"/>
    <w:rsid w:val="007119C4"/>
    <w:rsid w:val="00712F3D"/>
    <w:rsid w:val="0071712D"/>
    <w:rsid w:val="00726B43"/>
    <w:rsid w:val="007308AF"/>
    <w:rsid w:val="00735DED"/>
    <w:rsid w:val="007452D3"/>
    <w:rsid w:val="00762267"/>
    <w:rsid w:val="0076601C"/>
    <w:rsid w:val="007843BF"/>
    <w:rsid w:val="0079318D"/>
    <w:rsid w:val="007A12D3"/>
    <w:rsid w:val="007A2BB1"/>
    <w:rsid w:val="007A396C"/>
    <w:rsid w:val="007B32C1"/>
    <w:rsid w:val="007C6FB5"/>
    <w:rsid w:val="007D12DF"/>
    <w:rsid w:val="007E2AB7"/>
    <w:rsid w:val="007F12BE"/>
    <w:rsid w:val="0080015A"/>
    <w:rsid w:val="00804E32"/>
    <w:rsid w:val="00820E47"/>
    <w:rsid w:val="00825304"/>
    <w:rsid w:val="00826A41"/>
    <w:rsid w:val="00835395"/>
    <w:rsid w:val="00845F5B"/>
    <w:rsid w:val="00851045"/>
    <w:rsid w:val="00851948"/>
    <w:rsid w:val="008529B9"/>
    <w:rsid w:val="00857D09"/>
    <w:rsid w:val="00860DD9"/>
    <w:rsid w:val="00862E0B"/>
    <w:rsid w:val="008630FB"/>
    <w:rsid w:val="00870F1B"/>
    <w:rsid w:val="0087293A"/>
    <w:rsid w:val="00886984"/>
    <w:rsid w:val="00897E06"/>
    <w:rsid w:val="008A224C"/>
    <w:rsid w:val="008B0321"/>
    <w:rsid w:val="008B1451"/>
    <w:rsid w:val="008B1FF3"/>
    <w:rsid w:val="008B4C71"/>
    <w:rsid w:val="008E4B12"/>
    <w:rsid w:val="008F226D"/>
    <w:rsid w:val="008F67C8"/>
    <w:rsid w:val="009018D8"/>
    <w:rsid w:val="00902653"/>
    <w:rsid w:val="00903FB4"/>
    <w:rsid w:val="009048D7"/>
    <w:rsid w:val="0090660A"/>
    <w:rsid w:val="00917C24"/>
    <w:rsid w:val="00920B79"/>
    <w:rsid w:val="00924A76"/>
    <w:rsid w:val="009312A8"/>
    <w:rsid w:val="0093253D"/>
    <w:rsid w:val="00937BFF"/>
    <w:rsid w:val="00941406"/>
    <w:rsid w:val="00956E1F"/>
    <w:rsid w:val="00960821"/>
    <w:rsid w:val="00964879"/>
    <w:rsid w:val="00965378"/>
    <w:rsid w:val="00982477"/>
    <w:rsid w:val="0098677D"/>
    <w:rsid w:val="009909D6"/>
    <w:rsid w:val="009A0B8F"/>
    <w:rsid w:val="009B33A5"/>
    <w:rsid w:val="009D0D13"/>
    <w:rsid w:val="009D5B05"/>
    <w:rsid w:val="009E3531"/>
    <w:rsid w:val="009E545B"/>
    <w:rsid w:val="009E5A2E"/>
    <w:rsid w:val="009E5FE4"/>
    <w:rsid w:val="009E7465"/>
    <w:rsid w:val="00A00829"/>
    <w:rsid w:val="00A11A64"/>
    <w:rsid w:val="00A17E9F"/>
    <w:rsid w:val="00A20CF6"/>
    <w:rsid w:val="00A611A4"/>
    <w:rsid w:val="00A65BDA"/>
    <w:rsid w:val="00A75B65"/>
    <w:rsid w:val="00A83FAD"/>
    <w:rsid w:val="00A846BC"/>
    <w:rsid w:val="00A84906"/>
    <w:rsid w:val="00A858C4"/>
    <w:rsid w:val="00A87173"/>
    <w:rsid w:val="00A9022F"/>
    <w:rsid w:val="00A967CB"/>
    <w:rsid w:val="00AA1F8F"/>
    <w:rsid w:val="00AA2ABA"/>
    <w:rsid w:val="00AA4796"/>
    <w:rsid w:val="00AA5E27"/>
    <w:rsid w:val="00AB1B67"/>
    <w:rsid w:val="00AB4C09"/>
    <w:rsid w:val="00AC2CF8"/>
    <w:rsid w:val="00AC30C5"/>
    <w:rsid w:val="00AD3192"/>
    <w:rsid w:val="00AD4888"/>
    <w:rsid w:val="00AE5081"/>
    <w:rsid w:val="00AF4393"/>
    <w:rsid w:val="00B00FCF"/>
    <w:rsid w:val="00B55F54"/>
    <w:rsid w:val="00B717AC"/>
    <w:rsid w:val="00B740AD"/>
    <w:rsid w:val="00B927A3"/>
    <w:rsid w:val="00B97AFF"/>
    <w:rsid w:val="00BC450D"/>
    <w:rsid w:val="00BC7C74"/>
    <w:rsid w:val="00BD0E87"/>
    <w:rsid w:val="00BD446B"/>
    <w:rsid w:val="00BD68F0"/>
    <w:rsid w:val="00BE20B8"/>
    <w:rsid w:val="00BE3C04"/>
    <w:rsid w:val="00BE780E"/>
    <w:rsid w:val="00BF7D5B"/>
    <w:rsid w:val="00C1094F"/>
    <w:rsid w:val="00C130C1"/>
    <w:rsid w:val="00C229AF"/>
    <w:rsid w:val="00C31F11"/>
    <w:rsid w:val="00C468B1"/>
    <w:rsid w:val="00C5095B"/>
    <w:rsid w:val="00C61296"/>
    <w:rsid w:val="00C704B7"/>
    <w:rsid w:val="00C760E8"/>
    <w:rsid w:val="00C81928"/>
    <w:rsid w:val="00C82A0E"/>
    <w:rsid w:val="00C96AE0"/>
    <w:rsid w:val="00CA0CB6"/>
    <w:rsid w:val="00CA12F0"/>
    <w:rsid w:val="00CA66F8"/>
    <w:rsid w:val="00CA68A8"/>
    <w:rsid w:val="00CA6AE6"/>
    <w:rsid w:val="00CD1C36"/>
    <w:rsid w:val="00CD43BB"/>
    <w:rsid w:val="00CD45B3"/>
    <w:rsid w:val="00CE46C7"/>
    <w:rsid w:val="00CE48E3"/>
    <w:rsid w:val="00CF2895"/>
    <w:rsid w:val="00D1233F"/>
    <w:rsid w:val="00D25790"/>
    <w:rsid w:val="00D25942"/>
    <w:rsid w:val="00D30BC3"/>
    <w:rsid w:val="00D44B18"/>
    <w:rsid w:val="00D543EF"/>
    <w:rsid w:val="00D61F3D"/>
    <w:rsid w:val="00D63CEE"/>
    <w:rsid w:val="00D662A1"/>
    <w:rsid w:val="00D71BC1"/>
    <w:rsid w:val="00D9167E"/>
    <w:rsid w:val="00D92D56"/>
    <w:rsid w:val="00D941E0"/>
    <w:rsid w:val="00DA052E"/>
    <w:rsid w:val="00DA0ED0"/>
    <w:rsid w:val="00DA3401"/>
    <w:rsid w:val="00DA7489"/>
    <w:rsid w:val="00DC299D"/>
    <w:rsid w:val="00DC36C5"/>
    <w:rsid w:val="00DD3B4D"/>
    <w:rsid w:val="00DD5B96"/>
    <w:rsid w:val="00DF6370"/>
    <w:rsid w:val="00E010F0"/>
    <w:rsid w:val="00E03E7F"/>
    <w:rsid w:val="00E06B90"/>
    <w:rsid w:val="00E12EFE"/>
    <w:rsid w:val="00E30304"/>
    <w:rsid w:val="00E459C6"/>
    <w:rsid w:val="00E46624"/>
    <w:rsid w:val="00E64A47"/>
    <w:rsid w:val="00E64F5B"/>
    <w:rsid w:val="00E678AC"/>
    <w:rsid w:val="00E710AB"/>
    <w:rsid w:val="00E8640C"/>
    <w:rsid w:val="00E9775A"/>
    <w:rsid w:val="00EB4B30"/>
    <w:rsid w:val="00EC0915"/>
    <w:rsid w:val="00ED44B1"/>
    <w:rsid w:val="00ED5F74"/>
    <w:rsid w:val="00ED6E19"/>
    <w:rsid w:val="00EE2A44"/>
    <w:rsid w:val="00EF3F64"/>
    <w:rsid w:val="00EF5318"/>
    <w:rsid w:val="00F01182"/>
    <w:rsid w:val="00F034A8"/>
    <w:rsid w:val="00F0666E"/>
    <w:rsid w:val="00F10665"/>
    <w:rsid w:val="00F1437E"/>
    <w:rsid w:val="00F23979"/>
    <w:rsid w:val="00F5152C"/>
    <w:rsid w:val="00F755CB"/>
    <w:rsid w:val="00F862C9"/>
    <w:rsid w:val="00F87793"/>
    <w:rsid w:val="00F923D6"/>
    <w:rsid w:val="00FC65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9DCAE"/>
  <w15:chartTrackingRefBased/>
  <w15:docId w15:val="{9DC54C9C-295A-455B-BCEE-22F9CBB3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9F2"/>
    <w:rPr>
      <w:rFonts w:ascii="Segoe UI" w:hAnsi="Segoe UI" w:cs="Segoe UI"/>
      <w:sz w:val="18"/>
      <w:szCs w:val="18"/>
    </w:rPr>
  </w:style>
  <w:style w:type="character" w:styleId="Hyperlink">
    <w:name w:val="Hyperlink"/>
    <w:basedOn w:val="DefaultParagraphFont"/>
    <w:uiPriority w:val="99"/>
    <w:unhideWhenUsed/>
    <w:rsid w:val="00130695"/>
    <w:rPr>
      <w:color w:val="0563C1" w:themeColor="hyperlink"/>
      <w:u w:val="single"/>
    </w:rPr>
  </w:style>
  <w:style w:type="character" w:styleId="CommentReference">
    <w:name w:val="annotation reference"/>
    <w:basedOn w:val="DefaultParagraphFont"/>
    <w:uiPriority w:val="99"/>
    <w:semiHidden/>
    <w:unhideWhenUsed/>
    <w:rsid w:val="005E3AB4"/>
    <w:rPr>
      <w:sz w:val="16"/>
      <w:szCs w:val="16"/>
    </w:rPr>
  </w:style>
  <w:style w:type="paragraph" w:styleId="CommentText">
    <w:name w:val="annotation text"/>
    <w:basedOn w:val="Normal"/>
    <w:link w:val="CommentTextChar"/>
    <w:uiPriority w:val="99"/>
    <w:semiHidden/>
    <w:unhideWhenUsed/>
    <w:rsid w:val="005E3AB4"/>
    <w:pPr>
      <w:spacing w:line="240" w:lineRule="auto"/>
    </w:pPr>
    <w:rPr>
      <w:sz w:val="20"/>
      <w:szCs w:val="20"/>
    </w:rPr>
  </w:style>
  <w:style w:type="character" w:customStyle="1" w:styleId="CommentTextChar">
    <w:name w:val="Comment Text Char"/>
    <w:basedOn w:val="DefaultParagraphFont"/>
    <w:link w:val="CommentText"/>
    <w:uiPriority w:val="99"/>
    <w:semiHidden/>
    <w:rsid w:val="005E3AB4"/>
    <w:rPr>
      <w:sz w:val="20"/>
      <w:szCs w:val="20"/>
    </w:rPr>
  </w:style>
  <w:style w:type="paragraph" w:styleId="CommentSubject">
    <w:name w:val="annotation subject"/>
    <w:basedOn w:val="CommentText"/>
    <w:next w:val="CommentText"/>
    <w:link w:val="CommentSubjectChar"/>
    <w:uiPriority w:val="99"/>
    <w:semiHidden/>
    <w:unhideWhenUsed/>
    <w:rsid w:val="005E3AB4"/>
    <w:rPr>
      <w:b/>
      <w:bCs/>
    </w:rPr>
  </w:style>
  <w:style w:type="character" w:customStyle="1" w:styleId="CommentSubjectChar">
    <w:name w:val="Comment Subject Char"/>
    <w:basedOn w:val="CommentTextChar"/>
    <w:link w:val="CommentSubject"/>
    <w:uiPriority w:val="99"/>
    <w:semiHidden/>
    <w:rsid w:val="005E3AB4"/>
    <w:rPr>
      <w:b/>
      <w:bCs/>
      <w:sz w:val="20"/>
      <w:szCs w:val="20"/>
    </w:rPr>
  </w:style>
  <w:style w:type="character" w:customStyle="1" w:styleId="UnresolvedMention1">
    <w:name w:val="Unresolved Mention1"/>
    <w:basedOn w:val="DefaultParagraphFont"/>
    <w:uiPriority w:val="99"/>
    <w:semiHidden/>
    <w:unhideWhenUsed/>
    <w:rsid w:val="000A1E39"/>
    <w:rPr>
      <w:color w:val="605E5C"/>
      <w:shd w:val="clear" w:color="auto" w:fill="E1DFDD"/>
    </w:rPr>
  </w:style>
  <w:style w:type="paragraph" w:styleId="ListParagraph">
    <w:name w:val="List Paragraph"/>
    <w:basedOn w:val="Normal"/>
    <w:uiPriority w:val="34"/>
    <w:qFormat/>
    <w:rsid w:val="00357301"/>
    <w:pPr>
      <w:spacing w:after="0" w:line="240" w:lineRule="auto"/>
      <w:ind w:left="720"/>
      <w:contextualSpacing/>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AA2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BA"/>
  </w:style>
  <w:style w:type="paragraph" w:styleId="Footer">
    <w:name w:val="footer"/>
    <w:basedOn w:val="Normal"/>
    <w:link w:val="FooterChar"/>
    <w:uiPriority w:val="99"/>
    <w:unhideWhenUsed/>
    <w:rsid w:val="00AA2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BA"/>
  </w:style>
  <w:style w:type="character" w:customStyle="1" w:styleId="UnresolvedMention2">
    <w:name w:val="Unresolved Mention2"/>
    <w:basedOn w:val="DefaultParagraphFont"/>
    <w:uiPriority w:val="99"/>
    <w:semiHidden/>
    <w:unhideWhenUsed/>
    <w:rsid w:val="00D1233F"/>
    <w:rPr>
      <w:color w:val="605E5C"/>
      <w:shd w:val="clear" w:color="auto" w:fill="E1DFDD"/>
    </w:rPr>
  </w:style>
  <w:style w:type="character" w:customStyle="1" w:styleId="s7">
    <w:name w:val="s7"/>
    <w:basedOn w:val="DefaultParagraphFont"/>
    <w:rsid w:val="0079318D"/>
  </w:style>
  <w:style w:type="character" w:customStyle="1" w:styleId="apple-converted-space">
    <w:name w:val="apple-converted-space"/>
    <w:basedOn w:val="DefaultParagraphFont"/>
    <w:rsid w:val="0079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6942">
      <w:bodyDiv w:val="1"/>
      <w:marLeft w:val="0"/>
      <w:marRight w:val="0"/>
      <w:marTop w:val="0"/>
      <w:marBottom w:val="0"/>
      <w:divBdr>
        <w:top w:val="none" w:sz="0" w:space="0" w:color="auto"/>
        <w:left w:val="none" w:sz="0" w:space="0" w:color="auto"/>
        <w:bottom w:val="none" w:sz="0" w:space="0" w:color="auto"/>
        <w:right w:val="none" w:sz="0" w:space="0" w:color="auto"/>
      </w:divBdr>
    </w:div>
    <w:div w:id="288171746">
      <w:bodyDiv w:val="1"/>
      <w:marLeft w:val="0"/>
      <w:marRight w:val="0"/>
      <w:marTop w:val="0"/>
      <w:marBottom w:val="0"/>
      <w:divBdr>
        <w:top w:val="none" w:sz="0" w:space="0" w:color="auto"/>
        <w:left w:val="none" w:sz="0" w:space="0" w:color="auto"/>
        <w:bottom w:val="none" w:sz="0" w:space="0" w:color="auto"/>
        <w:right w:val="none" w:sz="0" w:space="0" w:color="auto"/>
      </w:divBdr>
    </w:div>
    <w:div w:id="606350161">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818498118">
      <w:bodyDiv w:val="1"/>
      <w:marLeft w:val="0"/>
      <w:marRight w:val="0"/>
      <w:marTop w:val="0"/>
      <w:marBottom w:val="0"/>
      <w:divBdr>
        <w:top w:val="none" w:sz="0" w:space="0" w:color="auto"/>
        <w:left w:val="none" w:sz="0" w:space="0" w:color="auto"/>
        <w:bottom w:val="none" w:sz="0" w:space="0" w:color="auto"/>
        <w:right w:val="none" w:sz="0" w:space="0" w:color="auto"/>
      </w:divBdr>
      <w:divsChild>
        <w:div w:id="496192785">
          <w:marLeft w:val="850"/>
          <w:marRight w:val="0"/>
          <w:marTop w:val="86"/>
          <w:marBottom w:val="0"/>
          <w:divBdr>
            <w:top w:val="none" w:sz="0" w:space="0" w:color="auto"/>
            <w:left w:val="none" w:sz="0" w:space="0" w:color="auto"/>
            <w:bottom w:val="none" w:sz="0" w:space="0" w:color="auto"/>
            <w:right w:val="none" w:sz="0" w:space="0" w:color="auto"/>
          </w:divBdr>
        </w:div>
        <w:div w:id="1843472129">
          <w:marLeft w:val="850"/>
          <w:marRight w:val="0"/>
          <w:marTop w:val="86"/>
          <w:marBottom w:val="0"/>
          <w:divBdr>
            <w:top w:val="none" w:sz="0" w:space="0" w:color="auto"/>
            <w:left w:val="none" w:sz="0" w:space="0" w:color="auto"/>
            <w:bottom w:val="none" w:sz="0" w:space="0" w:color="auto"/>
            <w:right w:val="none" w:sz="0" w:space="0" w:color="auto"/>
          </w:divBdr>
        </w:div>
        <w:div w:id="700328607">
          <w:marLeft w:val="850"/>
          <w:marRight w:val="0"/>
          <w:marTop w:val="86"/>
          <w:marBottom w:val="0"/>
          <w:divBdr>
            <w:top w:val="none" w:sz="0" w:space="0" w:color="auto"/>
            <w:left w:val="none" w:sz="0" w:space="0" w:color="auto"/>
            <w:bottom w:val="none" w:sz="0" w:space="0" w:color="auto"/>
            <w:right w:val="none" w:sz="0" w:space="0" w:color="auto"/>
          </w:divBdr>
        </w:div>
      </w:divsChild>
    </w:div>
    <w:div w:id="1067799164">
      <w:bodyDiv w:val="1"/>
      <w:marLeft w:val="0"/>
      <w:marRight w:val="0"/>
      <w:marTop w:val="0"/>
      <w:marBottom w:val="0"/>
      <w:divBdr>
        <w:top w:val="none" w:sz="0" w:space="0" w:color="auto"/>
        <w:left w:val="none" w:sz="0" w:space="0" w:color="auto"/>
        <w:bottom w:val="none" w:sz="0" w:space="0" w:color="auto"/>
        <w:right w:val="none" w:sz="0" w:space="0" w:color="auto"/>
      </w:divBdr>
    </w:div>
    <w:div w:id="1784493987">
      <w:bodyDiv w:val="1"/>
      <w:marLeft w:val="0"/>
      <w:marRight w:val="0"/>
      <w:marTop w:val="0"/>
      <w:marBottom w:val="0"/>
      <w:divBdr>
        <w:top w:val="none" w:sz="0" w:space="0" w:color="auto"/>
        <w:left w:val="none" w:sz="0" w:space="0" w:color="auto"/>
        <w:bottom w:val="none" w:sz="0" w:space="0" w:color="auto"/>
        <w:right w:val="none" w:sz="0" w:space="0" w:color="auto"/>
      </w:divBdr>
      <w:divsChild>
        <w:div w:id="1404986475">
          <w:marLeft w:val="446"/>
          <w:marRight w:val="0"/>
          <w:marTop w:val="0"/>
          <w:marBottom w:val="0"/>
          <w:divBdr>
            <w:top w:val="none" w:sz="0" w:space="0" w:color="auto"/>
            <w:left w:val="none" w:sz="0" w:space="0" w:color="auto"/>
            <w:bottom w:val="none" w:sz="0" w:space="0" w:color="auto"/>
            <w:right w:val="none" w:sz="0" w:space="0" w:color="auto"/>
          </w:divBdr>
        </w:div>
        <w:div w:id="49235780">
          <w:marLeft w:val="446"/>
          <w:marRight w:val="0"/>
          <w:marTop w:val="0"/>
          <w:marBottom w:val="0"/>
          <w:divBdr>
            <w:top w:val="none" w:sz="0" w:space="0" w:color="auto"/>
            <w:left w:val="none" w:sz="0" w:space="0" w:color="auto"/>
            <w:bottom w:val="none" w:sz="0" w:space="0" w:color="auto"/>
            <w:right w:val="none" w:sz="0" w:space="0" w:color="auto"/>
          </w:divBdr>
        </w:div>
        <w:div w:id="1588118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042823B0154680431DB64D06FAEE" ma:contentTypeVersion="14" ma:contentTypeDescription="Create a new document." ma:contentTypeScope="" ma:versionID="b1d264b610365e99b9a3b0f90c386238">
  <xsd:schema xmlns:xsd="http://www.w3.org/2001/XMLSchema" xmlns:xs="http://www.w3.org/2001/XMLSchema" xmlns:p="http://schemas.microsoft.com/office/2006/metadata/properties" xmlns:ns3="97b27839-a756-491d-9533-3bb9ccaebcc6" xmlns:ns4="58c8e032-f045-4f31-ab14-992119693f39" targetNamespace="http://schemas.microsoft.com/office/2006/metadata/properties" ma:root="true" ma:fieldsID="d5a8a7de0f5301df2f2dda2a0a42d0da" ns3:_="" ns4:_="">
    <xsd:import namespace="97b27839-a756-491d-9533-3bb9ccaebcc6"/>
    <xsd:import namespace="58c8e032-f045-4f31-ab14-992119693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27839-a756-491d-9533-3bb9ccaeb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8e032-f045-4f31-ab14-992119693f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81F44-A82B-4E51-91E3-8385F10739EB}">
  <ds:schemaRefs>
    <ds:schemaRef ds:uri="http://schemas.openxmlformats.org/officeDocument/2006/bibliography"/>
  </ds:schemaRefs>
</ds:datastoreItem>
</file>

<file path=customXml/itemProps2.xml><?xml version="1.0" encoding="utf-8"?>
<ds:datastoreItem xmlns:ds="http://schemas.openxmlformats.org/officeDocument/2006/customXml" ds:itemID="{8C4D1529-C537-43E2-B0DB-57DC486BEA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DC616-7422-4488-8D5D-C634808CE3CE}">
  <ds:schemaRefs>
    <ds:schemaRef ds:uri="http://schemas.microsoft.com/sharepoint/v3/contenttype/forms"/>
  </ds:schemaRefs>
</ds:datastoreItem>
</file>

<file path=customXml/itemProps4.xml><?xml version="1.0" encoding="utf-8"?>
<ds:datastoreItem xmlns:ds="http://schemas.openxmlformats.org/officeDocument/2006/customXml" ds:itemID="{78779DC7-CA0F-48F0-8273-AC5638548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27839-a756-491d-9533-3bb9ccaebcc6"/>
    <ds:schemaRef ds:uri="58c8e032-f045-4f31-ab14-992119693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 Manganye   Transnet Corporate   JHB</dc:creator>
  <cp:keywords/>
  <dc:description/>
  <cp:lastModifiedBy>Seipati Khoathela    Transnet Corporate   JHB</cp:lastModifiedBy>
  <cp:revision>2</cp:revision>
  <cp:lastPrinted>2023-01-27T18:54:00Z</cp:lastPrinted>
  <dcterms:created xsi:type="dcterms:W3CDTF">2023-04-03T08:53:00Z</dcterms:created>
  <dcterms:modified xsi:type="dcterms:W3CDTF">2023-04-03T08:53:00Z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0x0101006E59042823B0154680431DB64D06FAEE</vt:lpwstr>
  </property>
</Properties>
</file>