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56A3A" w14:textId="14D0D748" w:rsidR="00676A00" w:rsidRPr="00C86FFC" w:rsidRDefault="00C86FFC" w:rsidP="00C86FFC">
      <w:r>
        <w:t xml:space="preserve">Headline : </w:t>
      </w:r>
      <w:r w:rsidR="00B83796" w:rsidRPr="00C86FFC">
        <w:t>Revitalizing Uganda's Railways</w:t>
      </w:r>
      <w:r w:rsidR="00B83796" w:rsidRPr="00C86FFC">
        <w:t xml:space="preserve">: </w:t>
      </w:r>
      <w:r w:rsidR="00B83796" w:rsidRPr="00C86FFC">
        <w:t>Infrastructure Projects</w:t>
      </w:r>
      <w:r w:rsidR="00B83796" w:rsidRPr="00C86FFC">
        <w:t xml:space="preserve">, </w:t>
      </w:r>
      <w:r w:rsidR="00B83796" w:rsidRPr="00C86FFC">
        <w:t>Funding Challenges</w:t>
      </w:r>
      <w:r w:rsidR="00B83796" w:rsidRPr="00C86FFC">
        <w:t xml:space="preserve">, And </w:t>
      </w:r>
      <w:r w:rsidR="00B83796" w:rsidRPr="00C86FFC">
        <w:t>Future Prospects</w:t>
      </w:r>
    </w:p>
    <w:p w14:paraId="3EE797CD" w14:textId="77777777" w:rsidR="00676A00" w:rsidRDefault="00676A00">
      <w:pPr>
        <w:rPr>
          <w:lang w:val="en-US"/>
        </w:rPr>
      </w:pPr>
    </w:p>
    <w:p w14:paraId="7B6A376B" w14:textId="1FB0EC3C" w:rsidR="0059009C" w:rsidRPr="00C86FFC" w:rsidRDefault="00C86FFC" w:rsidP="00B83796">
      <w:pPr>
        <w:rPr>
          <w:b/>
          <w:bCs/>
          <w:lang w:val="en-US"/>
        </w:rPr>
      </w:pPr>
      <w:r w:rsidRPr="00C86FFC">
        <w:rPr>
          <w:b/>
          <w:bCs/>
          <w:lang w:val="en-US"/>
        </w:rPr>
        <w:t xml:space="preserve">This section as an article that is </w:t>
      </w:r>
      <w:r w:rsidR="00191673" w:rsidRPr="00C86FFC">
        <w:rPr>
          <w:b/>
          <w:bCs/>
          <w:lang w:val="en-US"/>
        </w:rPr>
        <w:t xml:space="preserve">open </w:t>
      </w:r>
      <w:r w:rsidR="00191673">
        <w:rPr>
          <w:b/>
          <w:bCs/>
          <w:lang w:val="en-US"/>
        </w:rPr>
        <w:t>-</w:t>
      </w:r>
      <w:r>
        <w:rPr>
          <w:b/>
          <w:bCs/>
          <w:lang w:val="en-US"/>
        </w:rPr>
        <w:t xml:space="preserve"> with a read more and access to the document for premium subscribers only. </w:t>
      </w:r>
    </w:p>
    <w:p w14:paraId="4B150C6C" w14:textId="018A79AF" w:rsidR="00C86FFC" w:rsidRDefault="00C86FFC" w:rsidP="00B83796">
      <w:pPr>
        <w:rPr>
          <w:lang w:val="en-US"/>
        </w:rPr>
      </w:pPr>
    </w:p>
    <w:p w14:paraId="386AD803" w14:textId="5B3196F8" w:rsidR="00C86FFC" w:rsidRPr="00C86FFC" w:rsidRDefault="00C86FFC" w:rsidP="00B83796">
      <w:pPr>
        <w:rPr>
          <w:rFonts w:ascii="Segoe UI" w:hAnsi="Segoe UI" w:cs="Segoe UI"/>
          <w:b/>
          <w:bCs/>
          <w:color w:val="374151"/>
          <w:shd w:val="clear" w:color="auto" w:fill="F7F7F8"/>
        </w:rPr>
      </w:pPr>
      <w:r>
        <w:rPr>
          <w:rFonts w:ascii="Segoe UI" w:hAnsi="Segoe UI" w:cs="Segoe UI"/>
          <w:color w:val="374151"/>
          <w:shd w:val="clear" w:color="auto" w:fill="F7F7F8"/>
        </w:rPr>
        <w:t xml:space="preserve">The Tororo </w:t>
      </w:r>
      <w:proofErr w:type="spellStart"/>
      <w:r>
        <w:rPr>
          <w:rFonts w:ascii="Segoe UI" w:hAnsi="Segoe UI" w:cs="Segoe UI"/>
          <w:color w:val="374151"/>
          <w:shd w:val="clear" w:color="auto" w:fill="F7F7F8"/>
        </w:rPr>
        <w:t>Gulu</w:t>
      </w:r>
      <w:proofErr w:type="spellEnd"/>
      <w:r>
        <w:rPr>
          <w:rFonts w:ascii="Segoe UI" w:hAnsi="Segoe UI" w:cs="Segoe UI"/>
          <w:color w:val="374151"/>
          <w:shd w:val="clear" w:color="auto" w:fill="F7F7F8"/>
        </w:rPr>
        <w:t xml:space="preserve"> railway line rehabilitation project faced a contract termination in July 2022 due to payment delays. With multiple ongoing projects, including the URC Capacity Building Project, progress has been made in rehabilitating and refurbishing railway lines in Uganda. However, issues such as theft, vandalism, and encroachment hinder progress. Uganda is shifting focus from the Chinese-funded Standard Gauge Railway to working with Turkey's </w:t>
      </w:r>
      <w:proofErr w:type="spellStart"/>
      <w:r>
        <w:rPr>
          <w:rFonts w:ascii="Segoe UI" w:hAnsi="Segoe UI" w:cs="Segoe UI"/>
          <w:color w:val="374151"/>
          <w:shd w:val="clear" w:color="auto" w:fill="F7F7F8"/>
        </w:rPr>
        <w:t>Yapi</w:t>
      </w:r>
      <w:proofErr w:type="spellEnd"/>
      <w:r>
        <w:rPr>
          <w:rFonts w:ascii="Segoe UI" w:hAnsi="Segoe UI" w:cs="Segoe UI"/>
          <w:color w:val="374151"/>
          <w:shd w:val="clear" w:color="auto" w:fill="F7F7F8"/>
        </w:rPr>
        <w:t xml:space="preserve"> </w:t>
      </w:r>
      <w:proofErr w:type="spellStart"/>
      <w:r>
        <w:rPr>
          <w:rFonts w:ascii="Segoe UI" w:hAnsi="Segoe UI" w:cs="Segoe UI"/>
          <w:color w:val="374151"/>
          <w:shd w:val="clear" w:color="auto" w:fill="F7F7F8"/>
        </w:rPr>
        <w:t>Merkezi</w:t>
      </w:r>
      <w:proofErr w:type="spellEnd"/>
      <w:r>
        <w:rPr>
          <w:rFonts w:ascii="Segoe UI" w:hAnsi="Segoe UI" w:cs="Segoe UI"/>
          <w:color w:val="374151"/>
          <w:shd w:val="clear" w:color="auto" w:fill="F7F7F8"/>
        </w:rPr>
        <w:t xml:space="preserve"> for finance and execution. Other projects include rehabilitating the Meter Gauge Railway line and connecting railway lines to industrial hubs. Aggressive targets have been set for June 2023, with funding for URC increased to 235.06 billion for the FY 2022/23.</w:t>
      </w:r>
      <w:r>
        <w:rPr>
          <w:rFonts w:ascii="Segoe UI" w:hAnsi="Segoe UI" w:cs="Segoe UI"/>
          <w:color w:val="374151"/>
          <w:shd w:val="clear" w:color="auto" w:fill="F7F7F8"/>
        </w:rPr>
        <w:t xml:space="preserve"> </w:t>
      </w:r>
      <w:r w:rsidRPr="00C86FFC">
        <w:rPr>
          <w:rFonts w:ascii="Segoe UI" w:hAnsi="Segoe UI" w:cs="Segoe UI"/>
          <w:b/>
          <w:bCs/>
          <w:color w:val="374151"/>
          <w:shd w:val="clear" w:color="auto" w:fill="F7F7F8"/>
        </w:rPr>
        <w:t xml:space="preserve">Premium subscribers can read more here: </w:t>
      </w:r>
    </w:p>
    <w:p w14:paraId="381F4F63" w14:textId="24354F10" w:rsidR="00C86FFC" w:rsidRDefault="00C86FFC" w:rsidP="00B83796">
      <w:pPr>
        <w:rPr>
          <w:rFonts w:ascii="Segoe UI" w:hAnsi="Segoe UI" w:cs="Segoe UI"/>
          <w:color w:val="374151"/>
          <w:shd w:val="clear" w:color="auto" w:fill="F7F7F8"/>
        </w:rPr>
      </w:pPr>
    </w:p>
    <w:p w14:paraId="2C26DC8D" w14:textId="784E33B0" w:rsidR="00C86FFC" w:rsidRDefault="00C86FFC" w:rsidP="00B83796">
      <w:pPr>
        <w:rPr>
          <w:lang w:val="en-US"/>
        </w:rPr>
      </w:pPr>
    </w:p>
    <w:p w14:paraId="6B21E796" w14:textId="08A01B69" w:rsidR="00C86FFC" w:rsidRPr="00C86FFC" w:rsidRDefault="00C86FFC" w:rsidP="00B83796">
      <w:pPr>
        <w:rPr>
          <w:b/>
          <w:bCs/>
          <w:lang w:val="en-US"/>
        </w:rPr>
      </w:pPr>
      <w:r w:rsidRPr="00C86FFC">
        <w:rPr>
          <w:b/>
          <w:bCs/>
          <w:lang w:val="en-US"/>
        </w:rPr>
        <w:t xml:space="preserve">Content for premium subscribers – using the same heading: </w:t>
      </w:r>
    </w:p>
    <w:p w14:paraId="7892B753" w14:textId="2F8FE0A4" w:rsidR="0059009C" w:rsidRDefault="0059009C" w:rsidP="00B83796">
      <w:pPr>
        <w:rPr>
          <w:lang w:val="en-US"/>
        </w:rPr>
      </w:pPr>
    </w:p>
    <w:p w14:paraId="023C49FD" w14:textId="77777777" w:rsidR="0059009C" w:rsidRPr="0059009C" w:rsidRDefault="0059009C" w:rsidP="0059009C">
      <w:pPr>
        <w:rPr>
          <w:lang w:val="en-US"/>
        </w:rPr>
      </w:pPr>
      <w:r w:rsidRPr="00C86FFC">
        <w:rPr>
          <w:b/>
          <w:bCs/>
          <w:lang w:val="en-US"/>
        </w:rPr>
        <w:t>Uganda:</w:t>
      </w:r>
      <w:r w:rsidRPr="0059009C">
        <w:rPr>
          <w:lang w:val="en-US"/>
        </w:rPr>
        <w:t xml:space="preserve"> Much has been said recently about the Tororo </w:t>
      </w:r>
      <w:proofErr w:type="spellStart"/>
      <w:r w:rsidRPr="0059009C">
        <w:rPr>
          <w:lang w:val="en-US"/>
        </w:rPr>
        <w:t>Gulu</w:t>
      </w:r>
      <w:proofErr w:type="spellEnd"/>
      <w:r w:rsidRPr="0059009C">
        <w:rPr>
          <w:lang w:val="en-US"/>
        </w:rPr>
        <w:t xml:space="preserve"> railway line rehabilitation program, noting that the contractor had terminated the contract. This is somewhat old news considering the contractor terminated the contract in July 2022 due to payment delays, as noted in the sector performance report. The report also states that 1,449 PAPs out of 4,886 have been compensated specifically between the Tororo-</w:t>
      </w:r>
      <w:proofErr w:type="spellStart"/>
      <w:r w:rsidRPr="0059009C">
        <w:rPr>
          <w:lang w:val="en-US"/>
        </w:rPr>
        <w:t>Kumi</w:t>
      </w:r>
      <w:proofErr w:type="spellEnd"/>
      <w:r w:rsidRPr="0059009C">
        <w:rPr>
          <w:lang w:val="en-US"/>
        </w:rPr>
        <w:t xml:space="preserve"> axis. The project, which began on 07/01/2020, was expected to be completed by 30/06/2025.</w:t>
      </w:r>
    </w:p>
    <w:p w14:paraId="5DEF2EE6" w14:textId="77777777" w:rsidR="0059009C" w:rsidRPr="0059009C" w:rsidRDefault="0059009C" w:rsidP="0059009C">
      <w:pPr>
        <w:rPr>
          <w:lang w:val="en-US"/>
        </w:rPr>
      </w:pPr>
    </w:p>
    <w:p w14:paraId="3BE70C0B" w14:textId="77777777" w:rsidR="0059009C" w:rsidRPr="0059009C" w:rsidRDefault="0059009C" w:rsidP="0059009C">
      <w:pPr>
        <w:rPr>
          <w:lang w:val="en-US"/>
        </w:rPr>
      </w:pPr>
      <w:r w:rsidRPr="0059009C">
        <w:rPr>
          <w:lang w:val="en-US"/>
        </w:rPr>
        <w:t xml:space="preserve">Another project, called the URC Capacity Building Project, focuses on the refurbishment of 237 km of rail track (27 km of </w:t>
      </w:r>
      <w:proofErr w:type="spellStart"/>
      <w:r w:rsidRPr="0059009C">
        <w:rPr>
          <w:lang w:val="en-US"/>
        </w:rPr>
        <w:t>K'la</w:t>
      </w:r>
      <w:proofErr w:type="spellEnd"/>
      <w:r w:rsidRPr="0059009C">
        <w:rPr>
          <w:lang w:val="en-US"/>
        </w:rPr>
        <w:t xml:space="preserve"> Malaba railway line rehabilitated and 210 km repaired). This project is multi-funded, and progress has been noted as follows:</w:t>
      </w:r>
    </w:p>
    <w:p w14:paraId="29C5CE5A" w14:textId="77777777" w:rsidR="0059009C" w:rsidRPr="0059009C" w:rsidRDefault="0059009C" w:rsidP="0059009C">
      <w:pPr>
        <w:rPr>
          <w:lang w:val="en-US"/>
        </w:rPr>
      </w:pPr>
    </w:p>
    <w:p w14:paraId="248A09B2" w14:textId="77777777" w:rsidR="0059009C" w:rsidRPr="0059009C" w:rsidRDefault="0059009C" w:rsidP="0059009C">
      <w:pPr>
        <w:rPr>
          <w:lang w:val="en-US"/>
        </w:rPr>
      </w:pPr>
      <w:r w:rsidRPr="0059009C">
        <w:rPr>
          <w:lang w:val="en-US"/>
        </w:rPr>
        <w:t xml:space="preserve">• Spanish Government component - Refurbishment of 25 km of Kampala – Mukono by </w:t>
      </w:r>
      <w:proofErr w:type="spellStart"/>
      <w:r w:rsidRPr="0059009C">
        <w:rPr>
          <w:lang w:val="en-US"/>
        </w:rPr>
        <w:t>Imarthia</w:t>
      </w:r>
      <w:proofErr w:type="spellEnd"/>
      <w:r w:rsidRPr="0059009C">
        <w:rPr>
          <w:lang w:val="en-US"/>
        </w:rPr>
        <w:t xml:space="preserve"> started on 18th March 2022 and was expected to take 23 months. Physical progress on the line has yet to commence (Jan 2023). Refurbishment of 26.8 km of </w:t>
      </w:r>
      <w:proofErr w:type="spellStart"/>
      <w:r w:rsidRPr="0059009C">
        <w:rPr>
          <w:lang w:val="en-US"/>
        </w:rPr>
        <w:t>K'la</w:t>
      </w:r>
      <w:proofErr w:type="spellEnd"/>
      <w:r w:rsidRPr="0059009C">
        <w:rPr>
          <w:lang w:val="en-US"/>
        </w:rPr>
        <w:t>-Mukono commenced; physical progress is at 3%.</w:t>
      </w:r>
    </w:p>
    <w:p w14:paraId="5EA2B194" w14:textId="77777777" w:rsidR="0059009C" w:rsidRPr="0059009C" w:rsidRDefault="0059009C" w:rsidP="0059009C">
      <w:pPr>
        <w:rPr>
          <w:lang w:val="en-US"/>
        </w:rPr>
      </w:pPr>
    </w:p>
    <w:p w14:paraId="22835249" w14:textId="77777777" w:rsidR="0059009C" w:rsidRPr="0059009C" w:rsidRDefault="0059009C" w:rsidP="0059009C">
      <w:pPr>
        <w:rPr>
          <w:lang w:val="en-US"/>
        </w:rPr>
      </w:pPr>
      <w:r w:rsidRPr="0059009C">
        <w:rPr>
          <w:lang w:val="en-US"/>
        </w:rPr>
        <w:t>• African Development Bank (AfDB) component of 248 km - The project has not yet commenced, but the preparatory pre-finance appraisal processes are at different stages. The project area Environment and Social Impact Assessment were completed in April 2022.</w:t>
      </w:r>
    </w:p>
    <w:p w14:paraId="22F873FE" w14:textId="77777777" w:rsidR="0059009C" w:rsidRPr="0059009C" w:rsidRDefault="0059009C" w:rsidP="0059009C">
      <w:pPr>
        <w:rPr>
          <w:lang w:val="en-US"/>
        </w:rPr>
      </w:pPr>
    </w:p>
    <w:p w14:paraId="308696F7" w14:textId="77777777" w:rsidR="0059009C" w:rsidRPr="0059009C" w:rsidRDefault="0059009C" w:rsidP="0059009C">
      <w:pPr>
        <w:rPr>
          <w:lang w:val="en-US"/>
        </w:rPr>
      </w:pPr>
      <w:r w:rsidRPr="0059009C">
        <w:rPr>
          <w:lang w:val="en-US"/>
        </w:rPr>
        <w:t>• Rehabilitation of the Tororo-Namanve Railway Line commenced, and at the time of publishing this report (22 December 2022), it was at 47% weighted physical progress completion.</w:t>
      </w:r>
    </w:p>
    <w:p w14:paraId="365A4458" w14:textId="77777777" w:rsidR="0059009C" w:rsidRPr="0059009C" w:rsidRDefault="0059009C" w:rsidP="0059009C">
      <w:pPr>
        <w:rPr>
          <w:lang w:val="en-US"/>
        </w:rPr>
      </w:pPr>
    </w:p>
    <w:p w14:paraId="3FFCA9CD" w14:textId="77777777" w:rsidR="0059009C" w:rsidRPr="0059009C" w:rsidRDefault="0059009C" w:rsidP="0059009C">
      <w:pPr>
        <w:rPr>
          <w:lang w:val="en-US"/>
        </w:rPr>
      </w:pPr>
      <w:r w:rsidRPr="0059009C">
        <w:rPr>
          <w:lang w:val="en-US"/>
        </w:rPr>
        <w:t xml:space="preserve">The report quotes, "The current railway is in a sorry state due to lack of permanent way infrastructure and rolling stock. Only 20.9% of the entire rail network (1,266 KM) is </w:t>
      </w:r>
      <w:r w:rsidRPr="0059009C">
        <w:rPr>
          <w:lang w:val="en-US"/>
        </w:rPr>
        <w:lastRenderedPageBreak/>
        <w:t>operational." In terms of rolling stock of the 43 locomotives, at the time of publishing the report, URC only had 6 working locomotives.</w:t>
      </w:r>
    </w:p>
    <w:p w14:paraId="5B0B0266" w14:textId="77777777" w:rsidR="0059009C" w:rsidRPr="0059009C" w:rsidRDefault="0059009C" w:rsidP="0059009C">
      <w:pPr>
        <w:rPr>
          <w:lang w:val="en-US"/>
        </w:rPr>
      </w:pPr>
    </w:p>
    <w:p w14:paraId="5067F698" w14:textId="77777777" w:rsidR="0059009C" w:rsidRPr="0059009C" w:rsidRDefault="0059009C" w:rsidP="0059009C">
      <w:pPr>
        <w:rPr>
          <w:lang w:val="en-US"/>
        </w:rPr>
      </w:pPr>
      <w:r w:rsidRPr="0059009C">
        <w:rPr>
          <w:lang w:val="en-US"/>
        </w:rPr>
        <w:t>Interestingly, Rift Valley Railway, when operational, procured 240 - 20-ton axle wagons, which were passed to URC's conceded wagon asset account. However, after the termination of the concession, KRC launched a claim on these wagons as theirs.</w:t>
      </w:r>
    </w:p>
    <w:p w14:paraId="3F6C0281" w14:textId="77777777" w:rsidR="0059009C" w:rsidRPr="0059009C" w:rsidRDefault="0059009C" w:rsidP="0059009C">
      <w:pPr>
        <w:rPr>
          <w:lang w:val="en-US"/>
        </w:rPr>
      </w:pPr>
    </w:p>
    <w:p w14:paraId="2DA8EE2C" w14:textId="4CCABD98" w:rsidR="0059009C" w:rsidRPr="0059009C" w:rsidRDefault="0059009C" w:rsidP="0059009C">
      <w:pPr>
        <w:rPr>
          <w:lang w:val="en-US"/>
        </w:rPr>
      </w:pPr>
      <w:r w:rsidRPr="0059009C">
        <w:rPr>
          <w:lang w:val="en-US"/>
        </w:rPr>
        <w:t xml:space="preserve">There is an urgent need for URC to rehabilitate the Kampala-Kasese line and </w:t>
      </w:r>
      <w:proofErr w:type="spellStart"/>
      <w:r w:rsidRPr="0059009C">
        <w:rPr>
          <w:lang w:val="en-US"/>
        </w:rPr>
        <w:t>Gulu</w:t>
      </w:r>
      <w:r w:rsidR="00C86FFC">
        <w:rPr>
          <w:lang w:val="en-US"/>
        </w:rPr>
        <w:t>-</w:t>
      </w:r>
      <w:r w:rsidRPr="0059009C">
        <w:rPr>
          <w:lang w:val="en-US"/>
        </w:rPr>
        <w:t>Pakwach</w:t>
      </w:r>
      <w:proofErr w:type="spellEnd"/>
      <w:r w:rsidRPr="0059009C">
        <w:rPr>
          <w:lang w:val="en-US"/>
        </w:rPr>
        <w:t xml:space="preserve"> MG line, as this will be a critical economic asset along the East African Northern Corridor linking the port of Mombasa and Eastern Uganda to Northern Uganda, as well as the neighboring countries of South Sudan and the Democratic Republic of Congo.</w:t>
      </w:r>
    </w:p>
    <w:p w14:paraId="44C5E99F" w14:textId="77777777" w:rsidR="0059009C" w:rsidRPr="0059009C" w:rsidRDefault="0059009C" w:rsidP="0059009C">
      <w:pPr>
        <w:rPr>
          <w:lang w:val="en-US"/>
        </w:rPr>
      </w:pPr>
    </w:p>
    <w:p w14:paraId="77A05838" w14:textId="77777777" w:rsidR="0059009C" w:rsidRPr="0059009C" w:rsidRDefault="0059009C" w:rsidP="0059009C">
      <w:pPr>
        <w:rPr>
          <w:lang w:val="en-US"/>
        </w:rPr>
      </w:pPr>
      <w:r w:rsidRPr="0059009C">
        <w:rPr>
          <w:lang w:val="en-US"/>
        </w:rPr>
        <w:t xml:space="preserve">Another interesting fact is that the signaling and telecommunications for the Uganda Railway are still controlled by Kenya Railways Corporation. Currently, this is done from Kampala using the </w:t>
      </w:r>
      <w:proofErr w:type="spellStart"/>
      <w:r w:rsidRPr="0059009C">
        <w:rPr>
          <w:lang w:val="en-US"/>
        </w:rPr>
        <w:t>Translogic</w:t>
      </w:r>
      <w:proofErr w:type="spellEnd"/>
      <w:r w:rsidRPr="0059009C">
        <w:rPr>
          <w:lang w:val="en-US"/>
        </w:rPr>
        <w:t xml:space="preserve"> system, with its servers stationed at Kenya Railways Corporation (KRC). However, URC and KRC jointly hired a consultant in January 2020 to audit the train working system. URC is in negotiations with the system provider to have a system set up in Uganda.</w:t>
      </w:r>
    </w:p>
    <w:p w14:paraId="5D6545EB" w14:textId="77777777" w:rsidR="0059009C" w:rsidRPr="0059009C" w:rsidRDefault="0059009C" w:rsidP="0059009C">
      <w:pPr>
        <w:rPr>
          <w:lang w:val="en-US"/>
        </w:rPr>
      </w:pPr>
    </w:p>
    <w:p w14:paraId="11381FAA" w14:textId="77777777" w:rsidR="0059009C" w:rsidRPr="00C86FFC" w:rsidRDefault="0059009C" w:rsidP="0059009C">
      <w:pPr>
        <w:rPr>
          <w:b/>
          <w:bCs/>
          <w:lang w:val="en-US"/>
        </w:rPr>
      </w:pPr>
      <w:r w:rsidRPr="00C86FFC">
        <w:rPr>
          <w:b/>
          <w:bCs/>
          <w:lang w:val="en-US"/>
        </w:rPr>
        <w:t>The Central Corridor</w:t>
      </w:r>
    </w:p>
    <w:p w14:paraId="312387B0" w14:textId="77777777" w:rsidR="0059009C" w:rsidRPr="0059009C" w:rsidRDefault="0059009C" w:rsidP="0059009C">
      <w:pPr>
        <w:rPr>
          <w:lang w:val="en-US"/>
        </w:rPr>
      </w:pPr>
    </w:p>
    <w:p w14:paraId="3B1936FE" w14:textId="77777777" w:rsidR="0059009C" w:rsidRPr="0059009C" w:rsidRDefault="0059009C" w:rsidP="0059009C">
      <w:pPr>
        <w:rPr>
          <w:lang w:val="en-US"/>
        </w:rPr>
      </w:pPr>
      <w:r w:rsidRPr="0059009C">
        <w:rPr>
          <w:lang w:val="en-US"/>
        </w:rPr>
        <w:t>According to the report, the Central Corridor was the best weighted earning route for URC because of lower operational costs. Uganda also enjoyed economies of scale derived from being a railway terminal at the apex of both the Northern and Central corridors. This advantage was lost when RVR closed the route because they never had 100% control, and it eventually lost goodwill. Today, Uganda lacks a suitable competitive alternative to the Northern Corridor, which handles 98% of Uganda's global cargo. This has placed a huge dependence on Mombasa port and hiked logistics tariffs.</w:t>
      </w:r>
    </w:p>
    <w:p w14:paraId="515F6FC3" w14:textId="77777777" w:rsidR="0059009C" w:rsidRPr="0059009C" w:rsidRDefault="0059009C" w:rsidP="0059009C">
      <w:pPr>
        <w:rPr>
          <w:b/>
          <w:bCs/>
          <w:u w:val="single"/>
          <w:lang w:val="en-US"/>
        </w:rPr>
      </w:pPr>
    </w:p>
    <w:p w14:paraId="3DA9C639" w14:textId="6D937F6F" w:rsidR="0059009C" w:rsidRDefault="0059009C" w:rsidP="0059009C">
      <w:pPr>
        <w:rPr>
          <w:b/>
          <w:bCs/>
          <w:u w:val="single"/>
          <w:lang w:val="en-US"/>
        </w:rPr>
      </w:pPr>
      <w:r w:rsidRPr="0059009C">
        <w:rPr>
          <w:b/>
          <w:bCs/>
          <w:u w:val="single"/>
          <w:lang w:val="en-US"/>
        </w:rPr>
        <w:t>Theft and vandalism of railway assets and infrastructure</w:t>
      </w:r>
    </w:p>
    <w:p w14:paraId="4E8CC719" w14:textId="09BEFB01" w:rsidR="0059009C" w:rsidRPr="0059009C" w:rsidRDefault="0059009C" w:rsidP="0059009C">
      <w:pPr>
        <w:rPr>
          <w:lang w:val="en-US"/>
        </w:rPr>
      </w:pPr>
    </w:p>
    <w:p w14:paraId="5CE454EA" w14:textId="77777777" w:rsidR="0059009C" w:rsidRPr="0059009C" w:rsidRDefault="0059009C" w:rsidP="0059009C">
      <w:pPr>
        <w:rPr>
          <w:lang w:val="en-US"/>
        </w:rPr>
      </w:pPr>
      <w:r w:rsidRPr="0059009C">
        <w:rPr>
          <w:lang w:val="en-US"/>
        </w:rPr>
        <w:t>Uganda is not immune to the impact of theft and vandalism of their railway infrastructure. The report notes that vandalism has hindered all efforts to sustain a schedule. The railway now only operates during the day with the use of advance foot and motorized patrol teams to ascertain the condition of the rail before the train passes. This is both expensive and unsustainable. In addition, they too suffer from increased encroachment within the rail reserve.</w:t>
      </w:r>
    </w:p>
    <w:p w14:paraId="3E9A785D" w14:textId="77777777" w:rsidR="0059009C" w:rsidRPr="0059009C" w:rsidRDefault="0059009C" w:rsidP="0059009C">
      <w:pPr>
        <w:rPr>
          <w:lang w:val="en-US"/>
        </w:rPr>
      </w:pPr>
    </w:p>
    <w:p w14:paraId="47085C14" w14:textId="77777777" w:rsidR="0059009C" w:rsidRPr="00C86FFC" w:rsidRDefault="0059009C" w:rsidP="0059009C">
      <w:pPr>
        <w:rPr>
          <w:b/>
          <w:bCs/>
          <w:lang w:val="en-US"/>
        </w:rPr>
      </w:pPr>
      <w:r w:rsidRPr="00C86FFC">
        <w:rPr>
          <w:b/>
          <w:bCs/>
          <w:lang w:val="en-US"/>
        </w:rPr>
        <w:t>The Standard Gauge Railway</w:t>
      </w:r>
    </w:p>
    <w:p w14:paraId="26C1525E" w14:textId="77777777" w:rsidR="0059009C" w:rsidRPr="0059009C" w:rsidRDefault="0059009C" w:rsidP="0059009C">
      <w:pPr>
        <w:rPr>
          <w:lang w:val="en-US"/>
        </w:rPr>
      </w:pPr>
    </w:p>
    <w:p w14:paraId="6181B797" w14:textId="77777777" w:rsidR="0059009C" w:rsidRPr="0059009C" w:rsidRDefault="0059009C" w:rsidP="0059009C">
      <w:pPr>
        <w:rPr>
          <w:lang w:val="en-US"/>
        </w:rPr>
      </w:pPr>
      <w:r w:rsidRPr="0059009C">
        <w:rPr>
          <w:lang w:val="en-US"/>
        </w:rPr>
        <w:t xml:space="preserve">Covered recently in the general media, the Uganda Standard Gauge rail has been on the cards for some time, and unfortunately, raising finance for the execution of the project has been slow going. The recent news is that Uganda will not be moving ahead with the Chinese but instead has turned to Turkey's </w:t>
      </w:r>
      <w:proofErr w:type="spellStart"/>
      <w:r w:rsidRPr="0059009C">
        <w:rPr>
          <w:lang w:val="en-US"/>
        </w:rPr>
        <w:t>Yapi</w:t>
      </w:r>
      <w:proofErr w:type="spellEnd"/>
      <w:r w:rsidRPr="0059009C">
        <w:rPr>
          <w:lang w:val="en-US"/>
        </w:rPr>
        <w:t xml:space="preserve"> </w:t>
      </w:r>
      <w:proofErr w:type="spellStart"/>
      <w:r w:rsidRPr="0059009C">
        <w:rPr>
          <w:lang w:val="en-US"/>
        </w:rPr>
        <w:t>Merkezi</w:t>
      </w:r>
      <w:proofErr w:type="spellEnd"/>
      <w:r w:rsidRPr="0059009C">
        <w:rPr>
          <w:lang w:val="en-US"/>
        </w:rPr>
        <w:t xml:space="preserve"> for both finance and project execution.</w:t>
      </w:r>
    </w:p>
    <w:p w14:paraId="486CF4B8" w14:textId="77777777" w:rsidR="0059009C" w:rsidRPr="0059009C" w:rsidRDefault="0059009C" w:rsidP="0059009C">
      <w:pPr>
        <w:rPr>
          <w:lang w:val="en-US"/>
        </w:rPr>
      </w:pPr>
    </w:p>
    <w:p w14:paraId="16F52105" w14:textId="1C780291" w:rsidR="0059009C" w:rsidRPr="00C86FFC" w:rsidRDefault="0059009C" w:rsidP="0059009C">
      <w:pPr>
        <w:rPr>
          <w:b/>
          <w:bCs/>
          <w:lang w:val="en-US"/>
        </w:rPr>
      </w:pPr>
      <w:r w:rsidRPr="00C86FFC">
        <w:rPr>
          <w:b/>
          <w:bCs/>
          <w:lang w:val="en-US"/>
        </w:rPr>
        <w:t>Some of the other projects</w:t>
      </w:r>
      <w:r w:rsidR="00C86FFC" w:rsidRPr="00C86FFC">
        <w:rPr>
          <w:b/>
          <w:bCs/>
          <w:lang w:val="en-US"/>
        </w:rPr>
        <w:t xml:space="preserve"> for Uganda Railways</w:t>
      </w:r>
      <w:r w:rsidRPr="00C86FFC">
        <w:rPr>
          <w:b/>
          <w:bCs/>
          <w:lang w:val="en-US"/>
        </w:rPr>
        <w:t xml:space="preserve"> include:</w:t>
      </w:r>
    </w:p>
    <w:p w14:paraId="55007F0D" w14:textId="77777777" w:rsidR="0059009C" w:rsidRPr="0059009C" w:rsidRDefault="0059009C" w:rsidP="0059009C">
      <w:pPr>
        <w:rPr>
          <w:lang w:val="en-US"/>
        </w:rPr>
      </w:pPr>
    </w:p>
    <w:p w14:paraId="0F170572" w14:textId="77777777" w:rsidR="0059009C" w:rsidRPr="00C86FFC" w:rsidRDefault="0059009C" w:rsidP="00C86FFC">
      <w:pPr>
        <w:pStyle w:val="ListParagraph"/>
        <w:numPr>
          <w:ilvl w:val="0"/>
          <w:numId w:val="6"/>
        </w:numPr>
        <w:rPr>
          <w:lang w:val="en-US"/>
        </w:rPr>
      </w:pPr>
      <w:r w:rsidRPr="00C86FFC">
        <w:rPr>
          <w:lang w:val="en-US"/>
        </w:rPr>
        <w:lastRenderedPageBreak/>
        <w:t xml:space="preserve">Rehabilitation of the Meter Gauge Railway (MGR) line from </w:t>
      </w:r>
      <w:proofErr w:type="spellStart"/>
      <w:r w:rsidRPr="00C86FFC">
        <w:rPr>
          <w:lang w:val="en-US"/>
        </w:rPr>
        <w:t>Gulu</w:t>
      </w:r>
      <w:proofErr w:type="spellEnd"/>
      <w:r w:rsidRPr="00C86FFC">
        <w:rPr>
          <w:lang w:val="en-US"/>
        </w:rPr>
        <w:t xml:space="preserve"> to </w:t>
      </w:r>
      <w:proofErr w:type="spellStart"/>
      <w:r w:rsidRPr="00C86FFC">
        <w:rPr>
          <w:lang w:val="en-US"/>
        </w:rPr>
        <w:t>Pakwach</w:t>
      </w:r>
      <w:proofErr w:type="spellEnd"/>
      <w:r w:rsidRPr="00C86FFC">
        <w:rPr>
          <w:lang w:val="en-US"/>
        </w:rPr>
        <w:t xml:space="preserve"> and the Busoga loop (Jinja, </w:t>
      </w:r>
      <w:proofErr w:type="spellStart"/>
      <w:r w:rsidRPr="00C86FFC">
        <w:rPr>
          <w:lang w:val="en-US"/>
        </w:rPr>
        <w:t>Mbulamuti</w:t>
      </w:r>
      <w:proofErr w:type="spellEnd"/>
      <w:r w:rsidRPr="00C86FFC">
        <w:rPr>
          <w:lang w:val="en-US"/>
        </w:rPr>
        <w:t xml:space="preserve">, and </w:t>
      </w:r>
      <w:proofErr w:type="spellStart"/>
      <w:r w:rsidRPr="00C86FFC">
        <w:rPr>
          <w:lang w:val="en-US"/>
        </w:rPr>
        <w:t>Busembatia</w:t>
      </w:r>
      <w:proofErr w:type="spellEnd"/>
      <w:r w:rsidRPr="00C86FFC">
        <w:rPr>
          <w:lang w:val="en-US"/>
        </w:rPr>
        <w:t>).</w:t>
      </w:r>
    </w:p>
    <w:p w14:paraId="0138933A" w14:textId="77777777" w:rsidR="0059009C" w:rsidRPr="0059009C" w:rsidRDefault="0059009C" w:rsidP="0059009C">
      <w:pPr>
        <w:rPr>
          <w:lang w:val="en-US"/>
        </w:rPr>
      </w:pPr>
    </w:p>
    <w:p w14:paraId="7274BD02" w14:textId="77777777" w:rsidR="0059009C" w:rsidRPr="00C86FFC" w:rsidRDefault="0059009C" w:rsidP="00C86FFC">
      <w:pPr>
        <w:pStyle w:val="ListParagraph"/>
        <w:numPr>
          <w:ilvl w:val="0"/>
          <w:numId w:val="6"/>
        </w:numPr>
        <w:rPr>
          <w:lang w:val="en-US"/>
        </w:rPr>
      </w:pPr>
      <w:r w:rsidRPr="00C86FFC">
        <w:rPr>
          <w:lang w:val="en-US"/>
        </w:rPr>
        <w:t xml:space="preserve">The </w:t>
      </w:r>
      <w:proofErr w:type="spellStart"/>
      <w:r w:rsidRPr="00C86FFC">
        <w:rPr>
          <w:lang w:val="en-US"/>
        </w:rPr>
        <w:t>Gulu</w:t>
      </w:r>
      <w:proofErr w:type="spellEnd"/>
      <w:r w:rsidRPr="00C86FFC">
        <w:rPr>
          <w:lang w:val="en-US"/>
        </w:rPr>
        <w:t xml:space="preserve"> to </w:t>
      </w:r>
      <w:proofErr w:type="spellStart"/>
      <w:r w:rsidRPr="00C86FFC">
        <w:rPr>
          <w:lang w:val="en-US"/>
        </w:rPr>
        <w:t>Pakwach</w:t>
      </w:r>
      <w:proofErr w:type="spellEnd"/>
      <w:r w:rsidRPr="00C86FFC">
        <w:rPr>
          <w:lang w:val="en-US"/>
        </w:rPr>
        <w:t xml:space="preserve"> line is under appraisal. The concept note has been reviewed by the Ministry of Finance, Planning and Economic Development (</w:t>
      </w:r>
      <w:proofErr w:type="spellStart"/>
      <w:r w:rsidRPr="00C86FFC">
        <w:rPr>
          <w:lang w:val="en-US"/>
        </w:rPr>
        <w:t>MoFPED</w:t>
      </w:r>
      <w:proofErr w:type="spellEnd"/>
      <w:r w:rsidRPr="00C86FFC">
        <w:rPr>
          <w:lang w:val="en-US"/>
        </w:rPr>
        <w:t xml:space="preserve">). No work has been done </w:t>
      </w:r>
      <w:proofErr w:type="gramStart"/>
      <w:r w:rsidRPr="00C86FFC">
        <w:rPr>
          <w:lang w:val="en-US"/>
        </w:rPr>
        <w:t>as yet</w:t>
      </w:r>
      <w:proofErr w:type="gramEnd"/>
      <w:r w:rsidRPr="00C86FFC">
        <w:rPr>
          <w:lang w:val="en-US"/>
        </w:rPr>
        <w:t>.</w:t>
      </w:r>
    </w:p>
    <w:p w14:paraId="0383E4A0" w14:textId="77777777" w:rsidR="0059009C" w:rsidRPr="0059009C" w:rsidRDefault="0059009C" w:rsidP="0059009C">
      <w:pPr>
        <w:rPr>
          <w:lang w:val="en-US"/>
        </w:rPr>
      </w:pPr>
    </w:p>
    <w:p w14:paraId="75E6868B" w14:textId="77777777" w:rsidR="0059009C" w:rsidRPr="00C86FFC" w:rsidRDefault="0059009C" w:rsidP="00C86FFC">
      <w:pPr>
        <w:pStyle w:val="ListParagraph"/>
        <w:numPr>
          <w:ilvl w:val="0"/>
          <w:numId w:val="6"/>
        </w:numPr>
        <w:rPr>
          <w:lang w:val="en-US"/>
        </w:rPr>
      </w:pPr>
      <w:r w:rsidRPr="00C86FFC">
        <w:rPr>
          <w:lang w:val="en-US"/>
        </w:rPr>
        <w:t xml:space="preserve">For the Busoga loop (Jinja, </w:t>
      </w:r>
      <w:proofErr w:type="spellStart"/>
      <w:r w:rsidRPr="00C86FFC">
        <w:rPr>
          <w:lang w:val="en-US"/>
        </w:rPr>
        <w:t>Mbulamuti</w:t>
      </w:r>
      <w:proofErr w:type="spellEnd"/>
      <w:r w:rsidRPr="00C86FFC">
        <w:rPr>
          <w:lang w:val="en-US"/>
        </w:rPr>
        <w:t xml:space="preserve">, and </w:t>
      </w:r>
      <w:proofErr w:type="spellStart"/>
      <w:r w:rsidRPr="00C86FFC">
        <w:rPr>
          <w:lang w:val="en-US"/>
        </w:rPr>
        <w:t>Busembatia</w:t>
      </w:r>
      <w:proofErr w:type="spellEnd"/>
      <w:r w:rsidRPr="00C86FFC">
        <w:rPr>
          <w:lang w:val="en-US"/>
        </w:rPr>
        <w:t xml:space="preserve">), no work has been done </w:t>
      </w:r>
      <w:proofErr w:type="gramStart"/>
      <w:r w:rsidRPr="00C86FFC">
        <w:rPr>
          <w:lang w:val="en-US"/>
        </w:rPr>
        <w:t>as yet</w:t>
      </w:r>
      <w:proofErr w:type="gramEnd"/>
      <w:r w:rsidRPr="00C86FFC">
        <w:rPr>
          <w:lang w:val="en-US"/>
        </w:rPr>
        <w:t>, due to a lack of funds.</w:t>
      </w:r>
    </w:p>
    <w:p w14:paraId="27C47A15" w14:textId="77777777" w:rsidR="0059009C" w:rsidRPr="0059009C" w:rsidRDefault="0059009C" w:rsidP="0059009C">
      <w:pPr>
        <w:rPr>
          <w:lang w:val="en-US"/>
        </w:rPr>
      </w:pPr>
    </w:p>
    <w:p w14:paraId="378C4D93" w14:textId="4A64A083" w:rsidR="0059009C" w:rsidRPr="0059009C" w:rsidRDefault="0059009C" w:rsidP="0059009C">
      <w:pPr>
        <w:rPr>
          <w:lang w:val="en-US"/>
        </w:rPr>
      </w:pPr>
      <w:r w:rsidRPr="0059009C">
        <w:rPr>
          <w:lang w:val="en-US"/>
        </w:rPr>
        <w:t>For the repair and securing of the MGR line from Kampala to Malaba to improve line stability, reduce transit times, reduce accidents, and deliver more cargo, physical works commenced on 01/02/2022, and the physical progress currently is at 47%. Work</w:t>
      </w:r>
      <w:r w:rsidR="00C86FFC">
        <w:rPr>
          <w:lang w:val="en-US"/>
        </w:rPr>
        <w:t xml:space="preserve"> </w:t>
      </w:r>
      <w:r w:rsidRPr="0059009C">
        <w:rPr>
          <w:lang w:val="en-US"/>
        </w:rPr>
        <w:t>done include</w:t>
      </w:r>
      <w:r w:rsidR="00C86FFC">
        <w:rPr>
          <w:lang w:val="en-US"/>
        </w:rPr>
        <w:t>s</w:t>
      </w:r>
      <w:r w:rsidRPr="0059009C">
        <w:rPr>
          <w:lang w:val="en-US"/>
        </w:rPr>
        <w:t xml:space="preserve"> the commencement of ballast crushing operations at Peta Quarry, supply of railway track materials, select bridge repair, drainage improvement, railway track renewal, and level crossing construction.</w:t>
      </w:r>
    </w:p>
    <w:p w14:paraId="1C88C0FE" w14:textId="77777777" w:rsidR="0059009C" w:rsidRPr="0059009C" w:rsidRDefault="0059009C" w:rsidP="0059009C">
      <w:pPr>
        <w:rPr>
          <w:lang w:val="en-US"/>
        </w:rPr>
      </w:pPr>
    </w:p>
    <w:p w14:paraId="5C08743A" w14:textId="77777777" w:rsidR="00C86FFC" w:rsidRDefault="0059009C" w:rsidP="0059009C">
      <w:pPr>
        <w:rPr>
          <w:lang w:val="en-US"/>
        </w:rPr>
      </w:pPr>
      <w:r w:rsidRPr="0059009C">
        <w:rPr>
          <w:lang w:val="en-US"/>
        </w:rPr>
        <w:t xml:space="preserve">Then there is connecting the railway line to industrial hubs. Namanve Industrial Park: </w:t>
      </w:r>
    </w:p>
    <w:p w14:paraId="30CE91EE" w14:textId="7FC1247C" w:rsidR="00C86FFC" w:rsidRPr="00C86FFC" w:rsidRDefault="0059009C" w:rsidP="00C86FFC">
      <w:pPr>
        <w:pStyle w:val="ListParagraph"/>
        <w:numPr>
          <w:ilvl w:val="0"/>
          <w:numId w:val="7"/>
        </w:numPr>
        <w:rPr>
          <w:lang w:val="en-US"/>
        </w:rPr>
      </w:pPr>
      <w:r w:rsidRPr="00C86FFC">
        <w:rPr>
          <w:lang w:val="en-US"/>
        </w:rPr>
        <w:t xml:space="preserve">Refurbishment of 26.8 km of </w:t>
      </w:r>
      <w:proofErr w:type="spellStart"/>
      <w:r w:rsidRPr="00C86FFC">
        <w:rPr>
          <w:lang w:val="en-US"/>
        </w:rPr>
        <w:t>K'la</w:t>
      </w:r>
      <w:proofErr w:type="spellEnd"/>
      <w:r w:rsidRPr="00C86FFC">
        <w:rPr>
          <w:lang w:val="en-US"/>
        </w:rPr>
        <w:t xml:space="preserve">-Mukono commenced; physical progress is at 3%. </w:t>
      </w:r>
    </w:p>
    <w:p w14:paraId="6D7F6E0D" w14:textId="77777777" w:rsidR="00C86FFC" w:rsidRDefault="0059009C" w:rsidP="00C86FFC">
      <w:pPr>
        <w:pStyle w:val="ListParagraph"/>
        <w:numPr>
          <w:ilvl w:val="0"/>
          <w:numId w:val="7"/>
        </w:numPr>
        <w:rPr>
          <w:lang w:val="en-US"/>
        </w:rPr>
      </w:pPr>
      <w:r w:rsidRPr="00C86FFC">
        <w:rPr>
          <w:lang w:val="en-US"/>
        </w:rPr>
        <w:t xml:space="preserve">ii) Detailed design for 28 km of railway track (Kampala-Namanve, Tororo-Malaba) is 60% completed. </w:t>
      </w:r>
    </w:p>
    <w:p w14:paraId="456099C7" w14:textId="69C60A20" w:rsidR="0059009C" w:rsidRPr="00C86FFC" w:rsidRDefault="0059009C" w:rsidP="00C86FFC">
      <w:pPr>
        <w:pStyle w:val="ListParagraph"/>
        <w:numPr>
          <w:ilvl w:val="0"/>
          <w:numId w:val="7"/>
        </w:numPr>
        <w:rPr>
          <w:lang w:val="en-US"/>
        </w:rPr>
      </w:pPr>
      <w:r w:rsidRPr="00C86FFC">
        <w:rPr>
          <w:lang w:val="en-US"/>
        </w:rPr>
        <w:t>iii) Rehabilitation of the Tororo-Namanve Railway Line commenced- at 47% weighted physical progress completion.</w:t>
      </w:r>
    </w:p>
    <w:p w14:paraId="25F84867" w14:textId="77777777" w:rsidR="0059009C" w:rsidRPr="0059009C" w:rsidRDefault="0059009C" w:rsidP="0059009C">
      <w:pPr>
        <w:rPr>
          <w:lang w:val="en-US"/>
        </w:rPr>
      </w:pPr>
    </w:p>
    <w:p w14:paraId="42F68A13" w14:textId="513634C6" w:rsidR="00C86FFC" w:rsidRDefault="0059009C" w:rsidP="0059009C">
      <w:pPr>
        <w:rPr>
          <w:lang w:val="en-US"/>
        </w:rPr>
      </w:pPr>
      <w:r w:rsidRPr="0059009C">
        <w:rPr>
          <w:lang w:val="en-US"/>
        </w:rPr>
        <w:t xml:space="preserve">Development of the </w:t>
      </w:r>
      <w:r w:rsidRPr="00C86FFC">
        <w:rPr>
          <w:b/>
          <w:bCs/>
          <w:lang w:val="en-US"/>
        </w:rPr>
        <w:t>GKMA Light Rail Train System</w:t>
      </w:r>
      <w:r w:rsidRPr="0059009C">
        <w:rPr>
          <w:lang w:val="en-US"/>
        </w:rPr>
        <w:t xml:space="preserve"> to serve Kampala, Wakiso, </w:t>
      </w:r>
      <w:proofErr w:type="spellStart"/>
      <w:r w:rsidRPr="0059009C">
        <w:rPr>
          <w:lang w:val="en-US"/>
        </w:rPr>
        <w:t>Mpigi</w:t>
      </w:r>
      <w:proofErr w:type="spellEnd"/>
      <w:r w:rsidRPr="0059009C">
        <w:rPr>
          <w:lang w:val="en-US"/>
        </w:rPr>
        <w:t xml:space="preserve">, and Mukono </w:t>
      </w:r>
      <w:r w:rsidR="00C86FFC">
        <w:rPr>
          <w:lang w:val="en-US"/>
        </w:rPr>
        <w:t>–</w:t>
      </w:r>
      <w:r w:rsidRPr="0059009C">
        <w:rPr>
          <w:lang w:val="en-US"/>
        </w:rPr>
        <w:t xml:space="preserve"> </w:t>
      </w:r>
    </w:p>
    <w:p w14:paraId="5D8419C8" w14:textId="77777777" w:rsidR="00C86FFC" w:rsidRDefault="0059009C" w:rsidP="0059009C">
      <w:pPr>
        <w:rPr>
          <w:lang w:val="en-US"/>
        </w:rPr>
      </w:pPr>
      <w:r w:rsidRPr="0059009C">
        <w:rPr>
          <w:lang w:val="en-US"/>
        </w:rPr>
        <w:t xml:space="preserve">a) Pre-construction activities are ongoing. The project proposal has been submitted to </w:t>
      </w:r>
      <w:proofErr w:type="spellStart"/>
      <w:r w:rsidRPr="0059009C">
        <w:rPr>
          <w:lang w:val="en-US"/>
        </w:rPr>
        <w:t>MoFPED</w:t>
      </w:r>
      <w:proofErr w:type="spellEnd"/>
      <w:r w:rsidRPr="0059009C">
        <w:rPr>
          <w:lang w:val="en-US"/>
        </w:rPr>
        <w:t xml:space="preserve"> for consideration under the PPP financing framework. </w:t>
      </w:r>
    </w:p>
    <w:p w14:paraId="40FE5A7B" w14:textId="27936B32" w:rsidR="0059009C" w:rsidRPr="0059009C" w:rsidRDefault="0059009C" w:rsidP="0059009C">
      <w:pPr>
        <w:rPr>
          <w:lang w:val="en-US"/>
        </w:rPr>
      </w:pPr>
      <w:r w:rsidRPr="0059009C">
        <w:rPr>
          <w:lang w:val="en-US"/>
        </w:rPr>
        <w:t>b) Discussions have been held with unsolicited potential developers.</w:t>
      </w:r>
    </w:p>
    <w:p w14:paraId="78E1E9F6" w14:textId="77777777" w:rsidR="0059009C" w:rsidRPr="0059009C" w:rsidRDefault="0059009C" w:rsidP="0059009C">
      <w:pPr>
        <w:rPr>
          <w:lang w:val="en-US"/>
        </w:rPr>
      </w:pPr>
    </w:p>
    <w:p w14:paraId="0DD974F0" w14:textId="77777777" w:rsidR="0059009C" w:rsidRPr="0059009C" w:rsidRDefault="0059009C" w:rsidP="0059009C">
      <w:pPr>
        <w:rPr>
          <w:lang w:val="en-US"/>
        </w:rPr>
      </w:pPr>
      <w:r w:rsidRPr="0059009C">
        <w:rPr>
          <w:lang w:val="en-US"/>
        </w:rPr>
        <w:t>Finalize drafting of the National Railway Transport Policy by June 2023. The Regulatory Impact Assessment (RIA) has been completed. Drafting the principles is expected in Quarter 3 FY 2022/23.</w:t>
      </w:r>
    </w:p>
    <w:p w14:paraId="6A67C452" w14:textId="77777777" w:rsidR="0059009C" w:rsidRPr="0059009C" w:rsidRDefault="0059009C" w:rsidP="0059009C">
      <w:pPr>
        <w:rPr>
          <w:lang w:val="en-US"/>
        </w:rPr>
      </w:pPr>
    </w:p>
    <w:p w14:paraId="7EAFFE92" w14:textId="29E37347" w:rsidR="0059009C" w:rsidRPr="0059009C" w:rsidRDefault="0059009C" w:rsidP="0059009C">
      <w:pPr>
        <w:rPr>
          <w:lang w:val="en-US"/>
        </w:rPr>
      </w:pPr>
      <w:r w:rsidRPr="0059009C">
        <w:rPr>
          <w:lang w:val="en-US"/>
        </w:rPr>
        <w:t>Finalize drafting of the National Urban Mobility Policy by June 2023. The Regulatory Impact Assessment (RIA) has been completed. Drafting the principles is expected in Quarter 3 FY 2022/23.</w:t>
      </w:r>
    </w:p>
    <w:p w14:paraId="6B66BA44" w14:textId="5F04AE73" w:rsidR="0059009C" w:rsidRPr="0059009C" w:rsidRDefault="0059009C" w:rsidP="0059009C">
      <w:pPr>
        <w:rPr>
          <w:lang w:val="en-US"/>
        </w:rPr>
      </w:pPr>
    </w:p>
    <w:p w14:paraId="5AD2AEBB" w14:textId="77777777" w:rsidR="0059009C" w:rsidRPr="00C86FFC" w:rsidRDefault="0059009C" w:rsidP="0059009C">
      <w:pPr>
        <w:rPr>
          <w:b/>
          <w:bCs/>
          <w:lang w:val="en-US"/>
        </w:rPr>
      </w:pPr>
      <w:r w:rsidRPr="00C86FFC">
        <w:rPr>
          <w:b/>
          <w:bCs/>
          <w:lang w:val="en-US"/>
        </w:rPr>
        <w:t>According to the procurement plans, there are some aggressive targets to be met by June 2023. These include:</w:t>
      </w:r>
    </w:p>
    <w:p w14:paraId="5F86310B" w14:textId="77777777" w:rsidR="0059009C" w:rsidRPr="0059009C" w:rsidRDefault="0059009C" w:rsidP="0059009C">
      <w:pPr>
        <w:rPr>
          <w:lang w:val="en-US"/>
        </w:rPr>
      </w:pPr>
    </w:p>
    <w:p w14:paraId="3A146F87" w14:textId="72D3EA73" w:rsidR="0059009C" w:rsidRPr="0059009C" w:rsidRDefault="0059009C" w:rsidP="0059009C">
      <w:pPr>
        <w:pStyle w:val="ListParagraph"/>
        <w:numPr>
          <w:ilvl w:val="0"/>
          <w:numId w:val="4"/>
        </w:numPr>
        <w:rPr>
          <w:lang w:val="en-US"/>
        </w:rPr>
      </w:pPr>
      <w:r w:rsidRPr="0059009C">
        <w:rPr>
          <w:lang w:val="en-US"/>
        </w:rPr>
        <w:t>Complete 100% cumulative rehabilitation works on the Malaba-Mukono railway (220.9 km) line, including Jinja pier line - 80% weighted physical progress was attained. Currently, at the stage of construction of level crossings and replacing turnouts, it should be completed by June 2023.</w:t>
      </w:r>
    </w:p>
    <w:p w14:paraId="05DFB949" w14:textId="77777777" w:rsidR="0059009C" w:rsidRPr="0059009C" w:rsidRDefault="0059009C" w:rsidP="0059009C">
      <w:pPr>
        <w:pStyle w:val="ListParagraph"/>
        <w:ind w:left="1080"/>
        <w:rPr>
          <w:lang w:val="en-US"/>
        </w:rPr>
      </w:pPr>
    </w:p>
    <w:p w14:paraId="3D076389" w14:textId="545F46F0" w:rsidR="0059009C" w:rsidRPr="0059009C" w:rsidRDefault="0059009C" w:rsidP="0059009C">
      <w:pPr>
        <w:pStyle w:val="ListParagraph"/>
        <w:numPr>
          <w:ilvl w:val="0"/>
          <w:numId w:val="4"/>
        </w:numPr>
        <w:rPr>
          <w:lang w:val="en-US"/>
        </w:rPr>
      </w:pPr>
      <w:r w:rsidRPr="0059009C">
        <w:rPr>
          <w:lang w:val="en-US"/>
        </w:rPr>
        <w:lastRenderedPageBreak/>
        <w:t>Complete 100% cumulative refurbishment works on the Mukono-Kampala railway line (25 km). The factory for manufacturing concrete sleepers for rehabilitation is under construction and is at the roofing stage, and machine installation is ongoing. The track refurbishment works are planned to commence in April 2023 and should be completed by June 2023.</w:t>
      </w:r>
    </w:p>
    <w:p w14:paraId="1AC18B09" w14:textId="77777777" w:rsidR="0059009C" w:rsidRPr="0059009C" w:rsidRDefault="0059009C" w:rsidP="0059009C">
      <w:pPr>
        <w:pStyle w:val="ListParagraph"/>
        <w:rPr>
          <w:lang w:val="en-US"/>
        </w:rPr>
      </w:pPr>
    </w:p>
    <w:p w14:paraId="5EE00CFE" w14:textId="77777777" w:rsidR="0059009C" w:rsidRPr="0059009C" w:rsidRDefault="0059009C" w:rsidP="0059009C">
      <w:pPr>
        <w:pStyle w:val="ListParagraph"/>
        <w:ind w:left="1080"/>
        <w:rPr>
          <w:lang w:val="en-US"/>
        </w:rPr>
      </w:pPr>
    </w:p>
    <w:p w14:paraId="5F826246" w14:textId="50E4D513" w:rsidR="0059009C" w:rsidRPr="0059009C" w:rsidRDefault="0059009C" w:rsidP="0059009C">
      <w:pPr>
        <w:pStyle w:val="ListParagraph"/>
        <w:numPr>
          <w:ilvl w:val="0"/>
          <w:numId w:val="4"/>
        </w:numPr>
        <w:rPr>
          <w:lang w:val="en-US"/>
        </w:rPr>
      </w:pPr>
      <w:r w:rsidRPr="0059009C">
        <w:rPr>
          <w:lang w:val="en-US"/>
        </w:rPr>
        <w:t>Purchase 9 locomotives (5 mainline and 4 medium) - The procurement plan has been submitted to the AfDB (the financier) for a no-objection.</w:t>
      </w:r>
    </w:p>
    <w:p w14:paraId="79FBEDF5" w14:textId="77777777" w:rsidR="0059009C" w:rsidRPr="0059009C" w:rsidRDefault="0059009C" w:rsidP="0059009C">
      <w:pPr>
        <w:pStyle w:val="ListParagraph"/>
        <w:ind w:left="1080"/>
        <w:rPr>
          <w:lang w:val="en-US"/>
        </w:rPr>
      </w:pPr>
    </w:p>
    <w:p w14:paraId="2800F9AA" w14:textId="09FA368C" w:rsidR="0059009C" w:rsidRPr="0059009C" w:rsidRDefault="0059009C" w:rsidP="0059009C">
      <w:pPr>
        <w:pStyle w:val="ListParagraph"/>
        <w:numPr>
          <w:ilvl w:val="0"/>
          <w:numId w:val="4"/>
        </w:numPr>
        <w:rPr>
          <w:lang w:val="en-US"/>
        </w:rPr>
      </w:pPr>
      <w:r w:rsidRPr="0059009C">
        <w:rPr>
          <w:lang w:val="en-US"/>
        </w:rPr>
        <w:t>Purchase 275 wagons (mostly flatbeds) – included in the procurement plan mentioned above.</w:t>
      </w:r>
    </w:p>
    <w:p w14:paraId="38544B6C" w14:textId="77777777" w:rsidR="0059009C" w:rsidRPr="0059009C" w:rsidRDefault="0059009C" w:rsidP="0059009C">
      <w:pPr>
        <w:pStyle w:val="ListParagraph"/>
        <w:rPr>
          <w:lang w:val="en-US"/>
        </w:rPr>
      </w:pPr>
    </w:p>
    <w:p w14:paraId="7EE74976" w14:textId="77777777" w:rsidR="0059009C" w:rsidRPr="0059009C" w:rsidRDefault="0059009C" w:rsidP="0059009C">
      <w:pPr>
        <w:pStyle w:val="ListParagraph"/>
        <w:ind w:left="1080"/>
        <w:rPr>
          <w:lang w:val="en-US"/>
        </w:rPr>
      </w:pPr>
    </w:p>
    <w:p w14:paraId="540F5CAF" w14:textId="6C6392D1" w:rsidR="0059009C" w:rsidRDefault="0059009C" w:rsidP="0059009C">
      <w:pPr>
        <w:pStyle w:val="ListParagraph"/>
        <w:numPr>
          <w:ilvl w:val="0"/>
          <w:numId w:val="4"/>
        </w:numPr>
        <w:rPr>
          <w:lang w:val="en-US"/>
        </w:rPr>
      </w:pPr>
      <w:r w:rsidRPr="0059009C">
        <w:rPr>
          <w:lang w:val="en-US"/>
        </w:rPr>
        <w:t xml:space="preserve">Purchase a breakdown crane of 120 </w:t>
      </w:r>
      <w:proofErr w:type="spellStart"/>
      <w:r w:rsidRPr="0059009C">
        <w:rPr>
          <w:lang w:val="en-US"/>
        </w:rPr>
        <w:t>tonnes</w:t>
      </w:r>
      <w:proofErr w:type="spellEnd"/>
      <w:r w:rsidRPr="0059009C">
        <w:rPr>
          <w:lang w:val="en-US"/>
        </w:rPr>
        <w:t>, also included in the procurement plan.</w:t>
      </w:r>
    </w:p>
    <w:p w14:paraId="430455AF" w14:textId="77777777" w:rsidR="0059009C" w:rsidRDefault="0059009C" w:rsidP="0059009C">
      <w:pPr>
        <w:pStyle w:val="ListParagraph"/>
        <w:ind w:left="1080"/>
        <w:rPr>
          <w:lang w:val="en-US"/>
        </w:rPr>
      </w:pPr>
    </w:p>
    <w:p w14:paraId="0AFB40CF" w14:textId="601300B7" w:rsidR="0059009C" w:rsidRPr="0059009C" w:rsidRDefault="0059009C" w:rsidP="0059009C">
      <w:pPr>
        <w:pStyle w:val="ListParagraph"/>
        <w:numPr>
          <w:ilvl w:val="0"/>
          <w:numId w:val="4"/>
        </w:numPr>
        <w:rPr>
          <w:lang w:val="en-US"/>
        </w:rPr>
      </w:pPr>
      <w:r w:rsidRPr="0059009C">
        <w:rPr>
          <w:lang w:val="en-US"/>
        </w:rPr>
        <w:t xml:space="preserve">Purchase a road crane of 70 </w:t>
      </w:r>
      <w:proofErr w:type="spellStart"/>
      <w:r w:rsidRPr="0059009C">
        <w:rPr>
          <w:lang w:val="en-US"/>
        </w:rPr>
        <w:t>tonnes</w:t>
      </w:r>
      <w:proofErr w:type="spellEnd"/>
      <w:r w:rsidRPr="0059009C">
        <w:rPr>
          <w:lang w:val="en-US"/>
        </w:rPr>
        <w:t>.</w:t>
      </w:r>
    </w:p>
    <w:p w14:paraId="4596B079" w14:textId="77777777" w:rsidR="0059009C" w:rsidRPr="0059009C" w:rsidRDefault="0059009C" w:rsidP="0059009C">
      <w:pPr>
        <w:rPr>
          <w:lang w:val="en-US"/>
        </w:rPr>
      </w:pPr>
    </w:p>
    <w:p w14:paraId="63F1F0A8" w14:textId="77777777" w:rsidR="0059009C" w:rsidRPr="0059009C" w:rsidRDefault="0059009C" w:rsidP="0059009C">
      <w:pPr>
        <w:rPr>
          <w:lang w:val="en-US"/>
        </w:rPr>
      </w:pPr>
    </w:p>
    <w:p w14:paraId="51A55368" w14:textId="23017D6D" w:rsidR="0059009C" w:rsidRDefault="0059009C" w:rsidP="0059009C">
      <w:pPr>
        <w:rPr>
          <w:lang w:val="en-US"/>
        </w:rPr>
      </w:pPr>
      <w:r w:rsidRPr="0059009C">
        <w:rPr>
          <w:lang w:val="en-US"/>
        </w:rPr>
        <w:t>The funding for URC has been increased to 235.06 billion for the FY 2022/23.</w:t>
      </w:r>
    </w:p>
    <w:p w14:paraId="0B35907F" w14:textId="20F52012" w:rsidR="00C86FFC" w:rsidRDefault="00C86FFC" w:rsidP="0059009C">
      <w:pPr>
        <w:rPr>
          <w:lang w:val="en-US"/>
        </w:rPr>
      </w:pPr>
    </w:p>
    <w:p w14:paraId="7407804B" w14:textId="77777777" w:rsidR="00C86FFC" w:rsidRDefault="00C86FFC" w:rsidP="00C86FFC">
      <w:r>
        <w:t xml:space="preserve">Access the full document here: </w:t>
      </w:r>
      <w:hyperlink r:id="rId5" w:history="1">
        <w:r w:rsidRPr="007443F7">
          <w:rPr>
            <w:rStyle w:val="Hyperlink"/>
          </w:rPr>
          <w:t>https://www.works.go.ug/index.php/policies-regulations/sector-performance-reports/164-the-2nd-integrated-transport-infrastructure-and-services-programme-report-fy-2021-22-2/viewdocument/164</w:t>
        </w:r>
      </w:hyperlink>
    </w:p>
    <w:p w14:paraId="76DC1466" w14:textId="7DEE983F" w:rsidR="00C86FFC" w:rsidRDefault="00C86FFC" w:rsidP="0059009C">
      <w:pPr>
        <w:rPr>
          <w:lang w:val="en-US"/>
        </w:rPr>
      </w:pPr>
    </w:p>
    <w:p w14:paraId="4553B647" w14:textId="37849257" w:rsidR="00C86FFC" w:rsidRDefault="00C86FFC" w:rsidP="0059009C">
      <w:pPr>
        <w:rPr>
          <w:lang w:val="en-US"/>
        </w:rPr>
      </w:pPr>
    </w:p>
    <w:p w14:paraId="77ED3F39" w14:textId="77777777" w:rsidR="00C86FFC" w:rsidRPr="00C86FFC" w:rsidRDefault="00C86FFC" w:rsidP="00C86FFC">
      <w:pPr>
        <w:rPr>
          <w:lang w:val="en-US"/>
        </w:rPr>
      </w:pPr>
      <w:r w:rsidRPr="00C86FFC">
        <w:rPr>
          <w:b/>
          <w:bCs/>
          <w:lang w:val="en-US"/>
        </w:rPr>
        <w:t>Meta description:</w:t>
      </w:r>
      <w:r w:rsidRPr="00C86FFC">
        <w:rPr>
          <w:lang w:val="en-US"/>
        </w:rPr>
        <w:t xml:space="preserve"> Explore the ongoing rehabilitation projects, funding challenges, and </w:t>
      </w:r>
      <w:proofErr w:type="gramStart"/>
      <w:r w:rsidRPr="00C86FFC">
        <w:rPr>
          <w:lang w:val="en-US"/>
        </w:rPr>
        <w:t>future prospects</w:t>
      </w:r>
      <w:proofErr w:type="gramEnd"/>
      <w:r w:rsidRPr="00C86FFC">
        <w:rPr>
          <w:lang w:val="en-US"/>
        </w:rPr>
        <w:t xml:space="preserve"> of Uganda's railway system, including the Tororo </w:t>
      </w:r>
      <w:proofErr w:type="spellStart"/>
      <w:r w:rsidRPr="00C86FFC">
        <w:rPr>
          <w:lang w:val="en-US"/>
        </w:rPr>
        <w:t>Gulu</w:t>
      </w:r>
      <w:proofErr w:type="spellEnd"/>
      <w:r w:rsidRPr="00C86FFC">
        <w:rPr>
          <w:lang w:val="en-US"/>
        </w:rPr>
        <w:t xml:space="preserve"> line and the Central Corridor.</w:t>
      </w:r>
    </w:p>
    <w:p w14:paraId="639F73E7" w14:textId="77777777" w:rsidR="00C86FFC" w:rsidRPr="00C86FFC" w:rsidRDefault="00C86FFC" w:rsidP="00C86FFC">
      <w:pPr>
        <w:rPr>
          <w:lang w:val="en-US"/>
        </w:rPr>
      </w:pPr>
    </w:p>
    <w:p w14:paraId="772E4B0B" w14:textId="77777777" w:rsidR="00C86FFC" w:rsidRPr="00C86FFC" w:rsidRDefault="00C86FFC" w:rsidP="00C86FFC">
      <w:pPr>
        <w:rPr>
          <w:lang w:val="en-US"/>
        </w:rPr>
      </w:pPr>
      <w:r w:rsidRPr="00C86FFC">
        <w:rPr>
          <w:b/>
          <w:bCs/>
          <w:lang w:val="en-US"/>
        </w:rPr>
        <w:t>SEO keywords:</w:t>
      </w:r>
      <w:r w:rsidRPr="00C86FFC">
        <w:rPr>
          <w:lang w:val="en-US"/>
        </w:rPr>
        <w:t xml:space="preserve"> Uganda railway, Tororo </w:t>
      </w:r>
      <w:proofErr w:type="spellStart"/>
      <w:r w:rsidRPr="00C86FFC">
        <w:rPr>
          <w:lang w:val="en-US"/>
        </w:rPr>
        <w:t>Gulu</w:t>
      </w:r>
      <w:proofErr w:type="spellEnd"/>
      <w:r w:rsidRPr="00C86FFC">
        <w:rPr>
          <w:lang w:val="en-US"/>
        </w:rPr>
        <w:t>, rehabilitation projects, Central Corridor, infrastructure, funding challenges, railway development, Standard Gauge Railway, URC Capacity Building</w:t>
      </w:r>
    </w:p>
    <w:p w14:paraId="4601D4F0" w14:textId="77777777" w:rsidR="00C86FFC" w:rsidRPr="00C86FFC" w:rsidRDefault="00C86FFC" w:rsidP="00C86FFC">
      <w:pPr>
        <w:rPr>
          <w:lang w:val="en-US"/>
        </w:rPr>
      </w:pPr>
    </w:p>
    <w:p w14:paraId="4F52E36A" w14:textId="7FF07E98" w:rsidR="00C86FFC" w:rsidRPr="00C86FFC" w:rsidRDefault="00C86FFC" w:rsidP="00C86FFC">
      <w:pPr>
        <w:pStyle w:val="ListParagraph"/>
        <w:numPr>
          <w:ilvl w:val="0"/>
          <w:numId w:val="5"/>
        </w:numPr>
        <w:rPr>
          <w:lang w:val="en-US"/>
        </w:rPr>
      </w:pPr>
      <w:r w:rsidRPr="00C86FFC">
        <w:rPr>
          <w:lang w:val="en-US"/>
        </w:rPr>
        <w:t xml:space="preserve">Social Media: </w:t>
      </w:r>
      <w:r w:rsidRPr="00C86FFC">
        <w:rPr>
          <w:rFonts w:ascii="Apple Color Emoji" w:hAnsi="Apple Color Emoji" w:cs="Apple Color Emoji"/>
          <w:lang w:val="en-US"/>
        </w:rPr>
        <w:t>🚆</w:t>
      </w:r>
      <w:r w:rsidRPr="00C86FFC">
        <w:rPr>
          <w:lang w:val="en-US"/>
        </w:rPr>
        <w:t xml:space="preserve"> Get the latest on Uganda's railway revitalization efforts, including the Tororo </w:t>
      </w:r>
      <w:proofErr w:type="spellStart"/>
      <w:r w:rsidRPr="00C86FFC">
        <w:rPr>
          <w:lang w:val="en-US"/>
        </w:rPr>
        <w:t>Gulu</w:t>
      </w:r>
      <w:proofErr w:type="spellEnd"/>
      <w:r w:rsidRPr="00C86FFC">
        <w:rPr>
          <w:lang w:val="en-US"/>
        </w:rPr>
        <w:t xml:space="preserve"> line and Central Corridor, as well as funding challenges and </w:t>
      </w:r>
      <w:proofErr w:type="gramStart"/>
      <w:r w:rsidRPr="00C86FFC">
        <w:rPr>
          <w:lang w:val="en-US"/>
        </w:rPr>
        <w:t>future prospects</w:t>
      </w:r>
      <w:proofErr w:type="gramEnd"/>
      <w:r w:rsidRPr="00C86FFC">
        <w:rPr>
          <w:lang w:val="en-US"/>
        </w:rPr>
        <w:t>. Learn more: [link] #UgandaRailway #Infrastructure</w:t>
      </w:r>
    </w:p>
    <w:p w14:paraId="7BAB9142" w14:textId="77777777" w:rsidR="00C86FFC" w:rsidRPr="00C86FFC" w:rsidRDefault="00C86FFC" w:rsidP="00C86FFC">
      <w:pPr>
        <w:rPr>
          <w:lang w:val="en-US"/>
        </w:rPr>
      </w:pPr>
    </w:p>
    <w:p w14:paraId="39EB2663" w14:textId="712C7FF5" w:rsidR="00C86FFC" w:rsidRPr="00C86FFC" w:rsidRDefault="00C86FFC" w:rsidP="00C86FFC">
      <w:pPr>
        <w:pStyle w:val="ListParagraph"/>
        <w:numPr>
          <w:ilvl w:val="0"/>
          <w:numId w:val="5"/>
        </w:numPr>
        <w:rPr>
          <w:lang w:val="en-US"/>
        </w:rPr>
      </w:pPr>
      <w:r w:rsidRPr="00C86FFC">
        <w:rPr>
          <w:rFonts w:ascii="Apple Color Emoji" w:hAnsi="Apple Color Emoji" w:cs="Apple Color Emoji"/>
          <w:lang w:val="en-US"/>
        </w:rPr>
        <w:t>💡</w:t>
      </w:r>
      <w:r w:rsidRPr="00C86FFC">
        <w:rPr>
          <w:lang w:val="en-US"/>
        </w:rPr>
        <w:t>Discover the ongoing projects and challenges for Uganda's rail infrastructure, including rehabilitation, Standard Gauge Railway plans, and the impact of theft and vandalism. Stay informed: [link] #UgandaRailway #RailDevelopment</w:t>
      </w:r>
    </w:p>
    <w:p w14:paraId="257BA418" w14:textId="77777777" w:rsidR="00C86FFC" w:rsidRPr="00C86FFC" w:rsidRDefault="00C86FFC" w:rsidP="00C86FFC">
      <w:pPr>
        <w:pStyle w:val="ListParagraph"/>
        <w:rPr>
          <w:lang w:val="en-US"/>
        </w:rPr>
      </w:pPr>
    </w:p>
    <w:p w14:paraId="774019D9" w14:textId="77777777" w:rsidR="00C86FFC" w:rsidRPr="00C86FFC" w:rsidRDefault="00C86FFC" w:rsidP="00C86FFC">
      <w:pPr>
        <w:rPr>
          <w:lang w:val="en-US"/>
        </w:rPr>
      </w:pPr>
    </w:p>
    <w:p w14:paraId="73EEF78F" w14:textId="219C807B" w:rsidR="00C86FFC" w:rsidRPr="00C86FFC" w:rsidRDefault="00C86FFC" w:rsidP="00C86FFC">
      <w:pPr>
        <w:pStyle w:val="ListParagraph"/>
        <w:numPr>
          <w:ilvl w:val="0"/>
          <w:numId w:val="5"/>
        </w:numPr>
        <w:rPr>
          <w:lang w:val="en-US"/>
        </w:rPr>
      </w:pPr>
      <w:r w:rsidRPr="00C86FFC">
        <w:rPr>
          <w:rFonts w:ascii="Apple Color Emoji" w:hAnsi="Apple Color Emoji" w:cs="Apple Color Emoji"/>
          <w:lang w:val="en-US"/>
        </w:rPr>
        <w:t>🌍</w:t>
      </w:r>
      <w:r w:rsidRPr="00C86FFC">
        <w:rPr>
          <w:lang w:val="en-US"/>
        </w:rPr>
        <w:t>Explore the critical role of Uganda's railway system in connecting East Africa, and how rehabilitation and future developments can boost regional trade and economic growth. Read more: [link] #UgandaRailway #RegionalConnectivity</w:t>
      </w:r>
    </w:p>
    <w:sectPr w:rsidR="00C86FFC" w:rsidRPr="00C86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7E7"/>
    <w:multiLevelType w:val="hybridMultilevel"/>
    <w:tmpl w:val="CE1EFED6"/>
    <w:lvl w:ilvl="0" w:tplc="546880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4527F"/>
    <w:multiLevelType w:val="hybridMultilevel"/>
    <w:tmpl w:val="078606C2"/>
    <w:lvl w:ilvl="0" w:tplc="AE487B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25DA5"/>
    <w:multiLevelType w:val="hybridMultilevel"/>
    <w:tmpl w:val="E948F0CA"/>
    <w:lvl w:ilvl="0" w:tplc="06985F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10C"/>
    <w:multiLevelType w:val="hybridMultilevel"/>
    <w:tmpl w:val="EBEA3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825430"/>
    <w:multiLevelType w:val="multilevel"/>
    <w:tmpl w:val="EFB22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5772C3"/>
    <w:multiLevelType w:val="hybridMultilevel"/>
    <w:tmpl w:val="15ACD01A"/>
    <w:lvl w:ilvl="0" w:tplc="303CFE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734534"/>
    <w:multiLevelType w:val="hybridMultilevel"/>
    <w:tmpl w:val="A620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868137">
    <w:abstractNumId w:val="3"/>
  </w:num>
  <w:num w:numId="2" w16cid:durableId="2041779578">
    <w:abstractNumId w:val="5"/>
  </w:num>
  <w:num w:numId="3" w16cid:durableId="1387754333">
    <w:abstractNumId w:val="4"/>
  </w:num>
  <w:num w:numId="4" w16cid:durableId="1057971869">
    <w:abstractNumId w:val="2"/>
  </w:num>
  <w:num w:numId="5" w16cid:durableId="1810785644">
    <w:abstractNumId w:val="0"/>
  </w:num>
  <w:num w:numId="6" w16cid:durableId="967396529">
    <w:abstractNumId w:val="6"/>
  </w:num>
  <w:num w:numId="7" w16cid:durableId="644546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EF"/>
    <w:rsid w:val="00056D99"/>
    <w:rsid w:val="00191673"/>
    <w:rsid w:val="00305525"/>
    <w:rsid w:val="003A5D12"/>
    <w:rsid w:val="0042146D"/>
    <w:rsid w:val="00431DC6"/>
    <w:rsid w:val="0059009C"/>
    <w:rsid w:val="00676A00"/>
    <w:rsid w:val="009D244F"/>
    <w:rsid w:val="00B26733"/>
    <w:rsid w:val="00B576C9"/>
    <w:rsid w:val="00B83796"/>
    <w:rsid w:val="00C173EF"/>
    <w:rsid w:val="00C86FFC"/>
    <w:rsid w:val="00D42B31"/>
    <w:rsid w:val="00F712E2"/>
    <w:rsid w:val="00FA0B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C07DE11"/>
  <w15:chartTrackingRefBased/>
  <w15:docId w15:val="{2A43125D-4AB7-6C48-B02D-C358DD91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3EF"/>
    <w:pPr>
      <w:ind w:left="720"/>
      <w:contextualSpacing/>
    </w:pPr>
  </w:style>
  <w:style w:type="character" w:styleId="Hyperlink">
    <w:name w:val="Hyperlink"/>
    <w:basedOn w:val="DefaultParagraphFont"/>
    <w:uiPriority w:val="99"/>
    <w:unhideWhenUsed/>
    <w:rsid w:val="00676A00"/>
    <w:rPr>
      <w:color w:val="0563C1" w:themeColor="hyperlink"/>
      <w:u w:val="single"/>
    </w:rPr>
  </w:style>
  <w:style w:type="character" w:styleId="UnresolvedMention">
    <w:name w:val="Unresolved Mention"/>
    <w:basedOn w:val="DefaultParagraphFont"/>
    <w:uiPriority w:val="99"/>
    <w:semiHidden/>
    <w:unhideWhenUsed/>
    <w:rsid w:val="00676A00"/>
    <w:rPr>
      <w:color w:val="605E5C"/>
      <w:shd w:val="clear" w:color="auto" w:fill="E1DFDD"/>
    </w:rPr>
  </w:style>
  <w:style w:type="paragraph" w:styleId="NormalWeb">
    <w:name w:val="Normal (Web)"/>
    <w:basedOn w:val="Normal"/>
    <w:uiPriority w:val="99"/>
    <w:semiHidden/>
    <w:unhideWhenUsed/>
    <w:rsid w:val="0059009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68107">
      <w:bodyDiv w:val="1"/>
      <w:marLeft w:val="0"/>
      <w:marRight w:val="0"/>
      <w:marTop w:val="0"/>
      <w:marBottom w:val="0"/>
      <w:divBdr>
        <w:top w:val="none" w:sz="0" w:space="0" w:color="auto"/>
        <w:left w:val="none" w:sz="0" w:space="0" w:color="auto"/>
        <w:bottom w:val="none" w:sz="0" w:space="0" w:color="auto"/>
        <w:right w:val="none" w:sz="0" w:space="0" w:color="auto"/>
      </w:divBdr>
    </w:div>
    <w:div w:id="831410496">
      <w:bodyDiv w:val="1"/>
      <w:marLeft w:val="0"/>
      <w:marRight w:val="0"/>
      <w:marTop w:val="0"/>
      <w:marBottom w:val="0"/>
      <w:divBdr>
        <w:top w:val="none" w:sz="0" w:space="0" w:color="auto"/>
        <w:left w:val="none" w:sz="0" w:space="0" w:color="auto"/>
        <w:bottom w:val="none" w:sz="0" w:space="0" w:color="auto"/>
        <w:right w:val="none" w:sz="0" w:space="0" w:color="auto"/>
      </w:divBdr>
    </w:div>
    <w:div w:id="1233926186">
      <w:bodyDiv w:val="1"/>
      <w:marLeft w:val="0"/>
      <w:marRight w:val="0"/>
      <w:marTop w:val="0"/>
      <w:marBottom w:val="0"/>
      <w:divBdr>
        <w:top w:val="none" w:sz="0" w:space="0" w:color="auto"/>
        <w:left w:val="none" w:sz="0" w:space="0" w:color="auto"/>
        <w:bottom w:val="none" w:sz="0" w:space="0" w:color="auto"/>
        <w:right w:val="none" w:sz="0" w:space="0" w:color="auto"/>
      </w:divBdr>
    </w:div>
    <w:div w:id="1254438311">
      <w:bodyDiv w:val="1"/>
      <w:marLeft w:val="0"/>
      <w:marRight w:val="0"/>
      <w:marTop w:val="0"/>
      <w:marBottom w:val="0"/>
      <w:divBdr>
        <w:top w:val="none" w:sz="0" w:space="0" w:color="auto"/>
        <w:left w:val="none" w:sz="0" w:space="0" w:color="auto"/>
        <w:bottom w:val="none" w:sz="0" w:space="0" w:color="auto"/>
        <w:right w:val="none" w:sz="0" w:space="0" w:color="auto"/>
      </w:divBdr>
    </w:div>
    <w:div w:id="1877307949">
      <w:bodyDiv w:val="1"/>
      <w:marLeft w:val="0"/>
      <w:marRight w:val="0"/>
      <w:marTop w:val="0"/>
      <w:marBottom w:val="0"/>
      <w:divBdr>
        <w:top w:val="none" w:sz="0" w:space="0" w:color="auto"/>
        <w:left w:val="none" w:sz="0" w:space="0" w:color="auto"/>
        <w:bottom w:val="none" w:sz="0" w:space="0" w:color="auto"/>
        <w:right w:val="none" w:sz="0" w:space="0" w:color="auto"/>
      </w:divBdr>
    </w:div>
    <w:div w:id="197409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orks.go.ug/index.php/policies-regulations/sector-performance-reports/164-the-2nd-integrated-transport-infrastructure-and-services-programme-report-fy-2021-22-2/viewdocument/1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Dean</dc:creator>
  <cp:keywords/>
  <dc:description/>
  <cp:lastModifiedBy>Phillippa Dean</cp:lastModifiedBy>
  <cp:revision>3</cp:revision>
  <dcterms:created xsi:type="dcterms:W3CDTF">2023-03-17T06:24:00Z</dcterms:created>
  <dcterms:modified xsi:type="dcterms:W3CDTF">2023-03-17T06:24:00Z</dcterms:modified>
</cp:coreProperties>
</file>