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461E5" w14:textId="7E1B674E" w:rsidR="00F86299" w:rsidRDefault="00F40B1A" w:rsidP="007537AA">
      <w:pPr>
        <w:pStyle w:val="BasicParagraph"/>
        <w:ind w:left="-284" w:right="-292"/>
        <w:rPr>
          <w:rFonts w:ascii="Arial" w:hAnsi="Arial" w:cs="Arial"/>
          <w:b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Cs/>
          <w:color w:val="000000" w:themeColor="text1"/>
          <w:sz w:val="20"/>
          <w:szCs w:val="20"/>
        </w:rPr>
        <w:t>22</w:t>
      </w:r>
      <w:r w:rsidR="00F86299"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 March 2023</w:t>
      </w:r>
    </w:p>
    <w:p w14:paraId="5CA1320B" w14:textId="77777777" w:rsidR="00F86299" w:rsidRDefault="00F86299" w:rsidP="007537AA">
      <w:pPr>
        <w:pStyle w:val="BasicParagraph"/>
        <w:ind w:left="-284" w:right="-292"/>
        <w:rPr>
          <w:rFonts w:ascii="Arial" w:hAnsi="Arial" w:cs="Arial"/>
          <w:b/>
          <w:iCs/>
          <w:color w:val="000000" w:themeColor="text1"/>
          <w:sz w:val="20"/>
          <w:szCs w:val="20"/>
        </w:rPr>
      </w:pPr>
    </w:p>
    <w:p w14:paraId="0D0D4DC3" w14:textId="34EBB1FA" w:rsidR="00522E64" w:rsidRPr="00753381" w:rsidRDefault="00D2524A" w:rsidP="007537AA">
      <w:pPr>
        <w:pStyle w:val="BasicParagraph"/>
        <w:ind w:left="-284" w:right="-292"/>
        <w:rPr>
          <w:rFonts w:ascii="Arial" w:hAnsi="Arial" w:cs="Arial"/>
          <w:b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Grindrod Limited announces </w:t>
      </w:r>
      <w:r w:rsidR="000D3EF0"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the appointment of </w:t>
      </w:r>
      <w:r w:rsidR="008D2680">
        <w:rPr>
          <w:rFonts w:ascii="Arial" w:hAnsi="Arial" w:cs="Arial"/>
          <w:b/>
          <w:iCs/>
          <w:color w:val="000000" w:themeColor="text1"/>
          <w:sz w:val="20"/>
          <w:szCs w:val="20"/>
        </w:rPr>
        <w:t xml:space="preserve">a </w:t>
      </w:r>
      <w:r w:rsidR="00557C54">
        <w:rPr>
          <w:rFonts w:ascii="Arial" w:hAnsi="Arial" w:cs="Arial"/>
          <w:b/>
          <w:iCs/>
          <w:color w:val="000000" w:themeColor="text1"/>
          <w:sz w:val="20"/>
          <w:szCs w:val="20"/>
        </w:rPr>
        <w:t>CEO for its rail division</w:t>
      </w:r>
    </w:p>
    <w:p w14:paraId="526CD954" w14:textId="3AA55388" w:rsidR="00522E64" w:rsidRDefault="00522E64" w:rsidP="007537AA">
      <w:pPr>
        <w:pStyle w:val="BasicParagraph"/>
        <w:ind w:left="-284" w:right="-292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4CE513DD" w14:textId="77777777" w:rsidR="001A010A" w:rsidRPr="001A010A" w:rsidRDefault="001A010A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Grindrod Limited, a JSE-listed freight and logistics company, announced today that </w:t>
      </w:r>
      <w:proofErr w:type="spellStart"/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>Johny</w:t>
      </w:r>
      <w:proofErr w:type="spellEnd"/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 Smith had been appointed Chief Executive Officer of its rail division, Grindrod Rail, effective 1 April 2023. </w:t>
      </w:r>
    </w:p>
    <w:p w14:paraId="0B37E38C" w14:textId="77777777" w:rsidR="001A010A" w:rsidRPr="001A010A" w:rsidRDefault="001A010A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</w:p>
    <w:p w14:paraId="7A2138AA" w14:textId="651CFE13" w:rsidR="001A010A" w:rsidRPr="001A010A" w:rsidRDefault="001A010A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Mr. Smith’s experience in rail operations and the Walvis Bay </w:t>
      </w:r>
      <w:r w:rsidR="00372552">
        <w:rPr>
          <w:rFonts w:ascii="Arial" w:hAnsi="Arial" w:cs="Arial"/>
          <w:iCs/>
          <w:color w:val="000000" w:themeColor="text1"/>
          <w:sz w:val="20"/>
          <w:szCs w:val="20"/>
        </w:rPr>
        <w:t>C</w:t>
      </w: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orridor, where he and his team achieved incredible success, will contribute to the growth of Grindrod’s footprint in Namibia and unlock growth opportunities for its </w:t>
      </w:r>
      <w:r w:rsidR="006C2950">
        <w:rPr>
          <w:rFonts w:ascii="Arial" w:hAnsi="Arial" w:cs="Arial"/>
          <w:iCs/>
          <w:color w:val="000000" w:themeColor="text1"/>
          <w:sz w:val="20"/>
          <w:szCs w:val="20"/>
        </w:rPr>
        <w:t xml:space="preserve">Terminals and </w:t>
      </w: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Ships Agency businesses. Grindrod’s rail-based logistics solutions will assist landlocked countries in becoming </w:t>
      </w:r>
      <w:r w:rsidR="004B11B3">
        <w:rPr>
          <w:rFonts w:ascii="Arial" w:hAnsi="Arial" w:cs="Arial"/>
          <w:iCs/>
          <w:color w:val="000000" w:themeColor="text1"/>
          <w:sz w:val="20"/>
          <w:szCs w:val="20"/>
        </w:rPr>
        <w:t>port-linked.</w:t>
      </w: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</w:p>
    <w:p w14:paraId="6787C48C" w14:textId="77777777" w:rsidR="001A010A" w:rsidRPr="001A010A" w:rsidRDefault="001A010A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</w:p>
    <w:p w14:paraId="5E8C1330" w14:textId="77777777" w:rsidR="001A010A" w:rsidRPr="001A010A" w:rsidRDefault="001A010A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Mr. Smith brings to Grindrod more than 30 years of experience in organisational and strategy development, international business, sales, marketing, project management, financial management, and customer and relationship management. </w:t>
      </w:r>
    </w:p>
    <w:p w14:paraId="3EC8FA98" w14:textId="77777777" w:rsidR="001A010A" w:rsidRPr="001A010A" w:rsidRDefault="001A010A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 w:rsidRPr="001A010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</w:p>
    <w:p w14:paraId="3F42711C" w14:textId="244C1E35" w:rsidR="001A010A" w:rsidRDefault="00E65260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>
        <w:rPr>
          <w:rFonts w:ascii="Arial" w:hAnsi="Arial" w:cs="Arial"/>
          <w:iCs/>
          <w:color w:val="000000" w:themeColor="text1"/>
          <w:sz w:val="20"/>
          <w:szCs w:val="20"/>
        </w:rPr>
        <w:t>Prior to joining Grindrod</w:t>
      </w:r>
      <w:r w:rsidR="003E6512">
        <w:rPr>
          <w:rFonts w:ascii="Arial" w:hAnsi="Arial" w:cs="Arial"/>
          <w:iCs/>
          <w:color w:val="000000" w:themeColor="text1"/>
          <w:sz w:val="20"/>
          <w:szCs w:val="20"/>
        </w:rPr>
        <w:t xml:space="preserve">, </w:t>
      </w:r>
      <w:r w:rsidR="00BC7F34">
        <w:rPr>
          <w:rFonts w:ascii="Arial" w:hAnsi="Arial" w:cs="Arial"/>
          <w:iCs/>
          <w:color w:val="000000" w:themeColor="text1"/>
          <w:sz w:val="20"/>
          <w:szCs w:val="20"/>
        </w:rPr>
        <w:t>Mr. Smith</w:t>
      </w:r>
      <w:r w:rsidR="006A4A65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was the CEO of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TransNamib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and the </w:t>
      </w:r>
      <w:r w:rsidR="003E6512">
        <w:rPr>
          <w:rFonts w:ascii="Arial" w:hAnsi="Arial" w:cs="Arial"/>
          <w:iCs/>
          <w:color w:val="000000" w:themeColor="text1"/>
          <w:sz w:val="20"/>
          <w:szCs w:val="20"/>
        </w:rPr>
        <w:t xml:space="preserve">CEO of the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Walvis Bay </w:t>
      </w:r>
      <w:r w:rsidR="00372552">
        <w:rPr>
          <w:rFonts w:ascii="Arial" w:hAnsi="Arial" w:cs="Arial"/>
          <w:iCs/>
          <w:color w:val="000000" w:themeColor="text1"/>
          <w:sz w:val="20"/>
          <w:szCs w:val="20"/>
        </w:rPr>
        <w:t>C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>orridor</w:t>
      </w:r>
      <w:r w:rsidR="009C62B5">
        <w:rPr>
          <w:rFonts w:ascii="Arial" w:hAnsi="Arial" w:cs="Arial"/>
          <w:iCs/>
          <w:color w:val="000000" w:themeColor="text1"/>
          <w:sz w:val="20"/>
          <w:szCs w:val="20"/>
        </w:rPr>
        <w:t xml:space="preserve"> Group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. </w:t>
      </w:r>
      <w:r w:rsidR="001A010A" w:rsidRPr="001A010A">
        <w:rPr>
          <w:rFonts w:ascii="Arial" w:hAnsi="Arial" w:cs="Arial"/>
          <w:iCs/>
          <w:color w:val="000000" w:themeColor="text1"/>
          <w:sz w:val="20"/>
          <w:szCs w:val="20"/>
        </w:rPr>
        <w:t>He holds a Bachelor of Commerce and an MBA, has served on various boards, and has received notable career achievement awards.</w:t>
      </w:r>
    </w:p>
    <w:p w14:paraId="172FA209" w14:textId="1967F163" w:rsidR="004B11B3" w:rsidRDefault="004B11B3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43A42CB2" w14:textId="75D08C7C" w:rsidR="004B11B3" w:rsidRPr="001A010A" w:rsidRDefault="004B11B3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>
        <w:rPr>
          <w:rFonts w:ascii="Arial" w:hAnsi="Arial" w:cs="Arial"/>
          <w:iCs/>
          <w:color w:val="000000" w:themeColor="text1"/>
          <w:sz w:val="20"/>
          <w:szCs w:val="20"/>
        </w:rPr>
        <w:t>E</w:t>
      </w:r>
      <w:r w:rsidR="000F25F2">
        <w:rPr>
          <w:rFonts w:ascii="Arial" w:hAnsi="Arial" w:cs="Arial"/>
          <w:iCs/>
          <w:color w:val="000000" w:themeColor="text1"/>
          <w:sz w:val="20"/>
          <w:szCs w:val="20"/>
        </w:rPr>
        <w:t>n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>ds</w:t>
      </w:r>
    </w:p>
    <w:p w14:paraId="7E58F50F" w14:textId="77777777" w:rsidR="008A1315" w:rsidRDefault="008A1315" w:rsidP="001A010A">
      <w:pPr>
        <w:pStyle w:val="BasicParagraph"/>
        <w:ind w:left="-284" w:right="-292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</w:p>
    <w:sectPr w:rsidR="008A1315" w:rsidSect="00902C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127" w:right="851" w:bottom="1701" w:left="85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A7E9A" w14:textId="77777777" w:rsidR="00302C7F" w:rsidRDefault="00302C7F" w:rsidP="005E5375">
      <w:r>
        <w:separator/>
      </w:r>
    </w:p>
  </w:endnote>
  <w:endnote w:type="continuationSeparator" w:id="0">
    <w:p w14:paraId="27E0DA9C" w14:textId="77777777" w:rsidR="00302C7F" w:rsidRDefault="00302C7F" w:rsidP="005E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eonis LT Pro">
    <w:altName w:val="Calibri"/>
    <w:charset w:val="00"/>
    <w:family w:val="auto"/>
    <w:pitch w:val="variable"/>
    <w:sig w:usb0="00000001" w:usb1="5000205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A9BD8" w14:textId="77777777" w:rsidR="008B21CF" w:rsidRDefault="008B21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8A493" w14:textId="5280D2C0" w:rsidR="006D7072" w:rsidRDefault="00CA2BEA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96128" behindDoc="0" locked="1" layoutInCell="1" allowOverlap="1" wp14:anchorId="3322029E" wp14:editId="1869BEAC">
          <wp:simplePos x="0" y="0"/>
          <wp:positionH relativeFrom="page">
            <wp:posOffset>15240</wp:posOffset>
          </wp:positionH>
          <wp:positionV relativeFrom="page">
            <wp:posOffset>9815830</wp:posOffset>
          </wp:positionV>
          <wp:extent cx="7534275" cy="873125"/>
          <wp:effectExtent l="0" t="0" r="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87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A7391" w14:textId="7AFE52D5" w:rsidR="00295163" w:rsidRDefault="00CA2BEA">
    <w:pPr>
      <w:pStyle w:val="Footer"/>
      <w:rPr>
        <w:noProof/>
        <w:lang w:val="en-ZA" w:eastAsia="en-ZA"/>
      </w:rPr>
    </w:pPr>
    <w:r>
      <w:rPr>
        <w:noProof/>
        <w:lang w:val="en-ZA" w:eastAsia="en-ZA"/>
      </w:rPr>
      <w:drawing>
        <wp:anchor distT="0" distB="0" distL="114300" distR="114300" simplePos="0" relativeHeight="251694080" behindDoc="0" locked="1" layoutInCell="1" allowOverlap="1" wp14:anchorId="09BCB390" wp14:editId="5518B915">
          <wp:simplePos x="0" y="0"/>
          <wp:positionH relativeFrom="page">
            <wp:posOffset>15240</wp:posOffset>
          </wp:positionH>
          <wp:positionV relativeFrom="page">
            <wp:posOffset>9815830</wp:posOffset>
          </wp:positionV>
          <wp:extent cx="7534275" cy="873125"/>
          <wp:effectExtent l="0" t="0" r="0" b="317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87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06BC33" w14:textId="668DB5D0" w:rsidR="00D530BA" w:rsidRDefault="00D530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DA7C6" w14:textId="77777777" w:rsidR="00302C7F" w:rsidRDefault="00302C7F" w:rsidP="005E5375">
      <w:r>
        <w:separator/>
      </w:r>
    </w:p>
  </w:footnote>
  <w:footnote w:type="continuationSeparator" w:id="0">
    <w:p w14:paraId="2DC22CCD" w14:textId="77777777" w:rsidR="00302C7F" w:rsidRDefault="00302C7F" w:rsidP="005E5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61EEA" w14:textId="77777777" w:rsidR="008B21CF" w:rsidRDefault="008B21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94E" w14:textId="22DC8035" w:rsidR="00D530BA" w:rsidRDefault="0054262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89984" behindDoc="0" locked="0" layoutInCell="1" allowOverlap="1" wp14:anchorId="002F469A" wp14:editId="08B4F8AD">
          <wp:simplePos x="0" y="0"/>
          <wp:positionH relativeFrom="column">
            <wp:posOffset>-540385</wp:posOffset>
          </wp:positionH>
          <wp:positionV relativeFrom="paragraph">
            <wp:posOffset>-445647</wp:posOffset>
          </wp:positionV>
          <wp:extent cx="7596000" cy="874800"/>
          <wp:effectExtent l="0" t="0" r="0" b="0"/>
          <wp:wrapSquare wrapText="bothSides"/>
          <wp:docPr id="2" name="Picture 2" descr="../../../../../../Desktop/Grindrod%20Holdings%20(South%20Africa)%20(Pty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../Desktop/Grindrod%20Holdings%20(South%20Africa)%20(Pty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87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B216F" w14:textId="5128FEA4" w:rsidR="00D530BA" w:rsidRDefault="0054262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88960" behindDoc="0" locked="0" layoutInCell="1" allowOverlap="1" wp14:anchorId="2CBDAA0D" wp14:editId="2AE6B57D">
          <wp:simplePos x="0" y="0"/>
          <wp:positionH relativeFrom="column">
            <wp:posOffset>-513080</wp:posOffset>
          </wp:positionH>
          <wp:positionV relativeFrom="paragraph">
            <wp:posOffset>-449580</wp:posOffset>
          </wp:positionV>
          <wp:extent cx="7560000" cy="1804347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375"/>
    <w:rsid w:val="000011A1"/>
    <w:rsid w:val="00013653"/>
    <w:rsid w:val="00021B4D"/>
    <w:rsid w:val="00024833"/>
    <w:rsid w:val="00024A10"/>
    <w:rsid w:val="00040FEC"/>
    <w:rsid w:val="0005192F"/>
    <w:rsid w:val="00057205"/>
    <w:rsid w:val="00086E8A"/>
    <w:rsid w:val="00090FFA"/>
    <w:rsid w:val="00095398"/>
    <w:rsid w:val="000A1FDD"/>
    <w:rsid w:val="000B033D"/>
    <w:rsid w:val="000D2D41"/>
    <w:rsid w:val="000D3EF0"/>
    <w:rsid w:val="000F25F2"/>
    <w:rsid w:val="00104284"/>
    <w:rsid w:val="00141989"/>
    <w:rsid w:val="001A010A"/>
    <w:rsid w:val="001A0CE5"/>
    <w:rsid w:val="001A0DC1"/>
    <w:rsid w:val="001E102C"/>
    <w:rsid w:val="001F3C49"/>
    <w:rsid w:val="001F4291"/>
    <w:rsid w:val="00221737"/>
    <w:rsid w:val="00267C57"/>
    <w:rsid w:val="00274E40"/>
    <w:rsid w:val="00295163"/>
    <w:rsid w:val="002A478A"/>
    <w:rsid w:val="002E08DE"/>
    <w:rsid w:val="002E3C89"/>
    <w:rsid w:val="00302C7F"/>
    <w:rsid w:val="00317BC1"/>
    <w:rsid w:val="00345DCC"/>
    <w:rsid w:val="003527E5"/>
    <w:rsid w:val="00353B2F"/>
    <w:rsid w:val="00361757"/>
    <w:rsid w:val="0036261A"/>
    <w:rsid w:val="00372552"/>
    <w:rsid w:val="0037477F"/>
    <w:rsid w:val="00374CD4"/>
    <w:rsid w:val="003A61B5"/>
    <w:rsid w:val="003B54AE"/>
    <w:rsid w:val="003D54F6"/>
    <w:rsid w:val="003E0DD8"/>
    <w:rsid w:val="003E6512"/>
    <w:rsid w:val="00427D01"/>
    <w:rsid w:val="0044268B"/>
    <w:rsid w:val="00462746"/>
    <w:rsid w:val="004667A7"/>
    <w:rsid w:val="00483B9D"/>
    <w:rsid w:val="004B11B3"/>
    <w:rsid w:val="004B13E7"/>
    <w:rsid w:val="004B6152"/>
    <w:rsid w:val="004D028F"/>
    <w:rsid w:val="004D1CD7"/>
    <w:rsid w:val="004D58ED"/>
    <w:rsid w:val="004E282D"/>
    <w:rsid w:val="004E7049"/>
    <w:rsid w:val="00520A4B"/>
    <w:rsid w:val="00522E64"/>
    <w:rsid w:val="00524764"/>
    <w:rsid w:val="005362D5"/>
    <w:rsid w:val="00542625"/>
    <w:rsid w:val="005471A3"/>
    <w:rsid w:val="005569CD"/>
    <w:rsid w:val="00557C54"/>
    <w:rsid w:val="005732B0"/>
    <w:rsid w:val="00573D5D"/>
    <w:rsid w:val="005747CD"/>
    <w:rsid w:val="00586FCE"/>
    <w:rsid w:val="00590AC3"/>
    <w:rsid w:val="005A7F74"/>
    <w:rsid w:val="005B4D38"/>
    <w:rsid w:val="005B56F6"/>
    <w:rsid w:val="005B580D"/>
    <w:rsid w:val="005C1F85"/>
    <w:rsid w:val="005C6CC1"/>
    <w:rsid w:val="005D2AD4"/>
    <w:rsid w:val="005E4B6F"/>
    <w:rsid w:val="005E5375"/>
    <w:rsid w:val="0062254D"/>
    <w:rsid w:val="0062309C"/>
    <w:rsid w:val="00630329"/>
    <w:rsid w:val="00635FA0"/>
    <w:rsid w:val="00641F8D"/>
    <w:rsid w:val="006523CA"/>
    <w:rsid w:val="00660248"/>
    <w:rsid w:val="00664289"/>
    <w:rsid w:val="0067562B"/>
    <w:rsid w:val="00680DF4"/>
    <w:rsid w:val="006A4A65"/>
    <w:rsid w:val="006A7456"/>
    <w:rsid w:val="006B009D"/>
    <w:rsid w:val="006C1A51"/>
    <w:rsid w:val="006C2950"/>
    <w:rsid w:val="006D3784"/>
    <w:rsid w:val="006D7072"/>
    <w:rsid w:val="00703B8C"/>
    <w:rsid w:val="0071689F"/>
    <w:rsid w:val="00736091"/>
    <w:rsid w:val="00736973"/>
    <w:rsid w:val="007537AA"/>
    <w:rsid w:val="0076223C"/>
    <w:rsid w:val="00772B98"/>
    <w:rsid w:val="007C2397"/>
    <w:rsid w:val="007C7304"/>
    <w:rsid w:val="007D5A4A"/>
    <w:rsid w:val="008028CA"/>
    <w:rsid w:val="008259A5"/>
    <w:rsid w:val="00836751"/>
    <w:rsid w:val="0086688F"/>
    <w:rsid w:val="00870E5C"/>
    <w:rsid w:val="008741E8"/>
    <w:rsid w:val="00882EAC"/>
    <w:rsid w:val="008A1315"/>
    <w:rsid w:val="008B21CF"/>
    <w:rsid w:val="008C658D"/>
    <w:rsid w:val="008D0CE4"/>
    <w:rsid w:val="008D2680"/>
    <w:rsid w:val="008E0DFD"/>
    <w:rsid w:val="00902CE5"/>
    <w:rsid w:val="00903D94"/>
    <w:rsid w:val="00915D78"/>
    <w:rsid w:val="00916877"/>
    <w:rsid w:val="0093783E"/>
    <w:rsid w:val="00937C6F"/>
    <w:rsid w:val="00971455"/>
    <w:rsid w:val="00982BF8"/>
    <w:rsid w:val="00992550"/>
    <w:rsid w:val="009A092C"/>
    <w:rsid w:val="009C1827"/>
    <w:rsid w:val="009C62B5"/>
    <w:rsid w:val="009D5B25"/>
    <w:rsid w:val="009E154E"/>
    <w:rsid w:val="009F67E5"/>
    <w:rsid w:val="00A1449C"/>
    <w:rsid w:val="00A260F2"/>
    <w:rsid w:val="00A537CB"/>
    <w:rsid w:val="00A55CD1"/>
    <w:rsid w:val="00A67410"/>
    <w:rsid w:val="00AA55DE"/>
    <w:rsid w:val="00AC3873"/>
    <w:rsid w:val="00AD0832"/>
    <w:rsid w:val="00AD4DD7"/>
    <w:rsid w:val="00B03F91"/>
    <w:rsid w:val="00B20E37"/>
    <w:rsid w:val="00B216C2"/>
    <w:rsid w:val="00B22F20"/>
    <w:rsid w:val="00B279A5"/>
    <w:rsid w:val="00B442D2"/>
    <w:rsid w:val="00B62E4C"/>
    <w:rsid w:val="00B83F93"/>
    <w:rsid w:val="00BB06B5"/>
    <w:rsid w:val="00BC7F34"/>
    <w:rsid w:val="00C11C0B"/>
    <w:rsid w:val="00C148FE"/>
    <w:rsid w:val="00C21D59"/>
    <w:rsid w:val="00C27B4E"/>
    <w:rsid w:val="00C63B88"/>
    <w:rsid w:val="00C705CE"/>
    <w:rsid w:val="00CA2BEA"/>
    <w:rsid w:val="00CA3053"/>
    <w:rsid w:val="00CD5E1D"/>
    <w:rsid w:val="00D22FCE"/>
    <w:rsid w:val="00D24EC5"/>
    <w:rsid w:val="00D2524A"/>
    <w:rsid w:val="00D35733"/>
    <w:rsid w:val="00D530BA"/>
    <w:rsid w:val="00D55E9E"/>
    <w:rsid w:val="00D61AD8"/>
    <w:rsid w:val="00D66222"/>
    <w:rsid w:val="00D67DB9"/>
    <w:rsid w:val="00DD051F"/>
    <w:rsid w:val="00DD2C5B"/>
    <w:rsid w:val="00DD36D0"/>
    <w:rsid w:val="00DF0FE2"/>
    <w:rsid w:val="00E176E8"/>
    <w:rsid w:val="00E40498"/>
    <w:rsid w:val="00E53675"/>
    <w:rsid w:val="00E6369F"/>
    <w:rsid w:val="00E65260"/>
    <w:rsid w:val="00E6588B"/>
    <w:rsid w:val="00E76E9B"/>
    <w:rsid w:val="00E816B2"/>
    <w:rsid w:val="00E81D77"/>
    <w:rsid w:val="00E82DC8"/>
    <w:rsid w:val="00E866E1"/>
    <w:rsid w:val="00E9004B"/>
    <w:rsid w:val="00E914E5"/>
    <w:rsid w:val="00E942BE"/>
    <w:rsid w:val="00EC628C"/>
    <w:rsid w:val="00EC7B26"/>
    <w:rsid w:val="00ED7D90"/>
    <w:rsid w:val="00ED7E6C"/>
    <w:rsid w:val="00EE0B42"/>
    <w:rsid w:val="00EE2D1E"/>
    <w:rsid w:val="00EF15E1"/>
    <w:rsid w:val="00F039A0"/>
    <w:rsid w:val="00F0469F"/>
    <w:rsid w:val="00F137BA"/>
    <w:rsid w:val="00F24EDB"/>
    <w:rsid w:val="00F26C68"/>
    <w:rsid w:val="00F3705E"/>
    <w:rsid w:val="00F405A8"/>
    <w:rsid w:val="00F40B1A"/>
    <w:rsid w:val="00F45F4E"/>
    <w:rsid w:val="00F632B8"/>
    <w:rsid w:val="00F86299"/>
    <w:rsid w:val="00F862B8"/>
    <w:rsid w:val="00FB2DB4"/>
    <w:rsid w:val="00FE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C66F1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eonis LT Pro" w:eastAsiaTheme="minorEastAsia" w:hAnsi="Aeonis LT Pro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17365D" w:themeColor="text2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3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375"/>
    <w:rPr>
      <w:color w:val="17365D" w:themeColor="text2" w:themeShade="BF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E53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375"/>
    <w:rPr>
      <w:color w:val="17365D" w:themeColor="text2" w:themeShade="B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3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375"/>
    <w:rPr>
      <w:rFonts w:ascii="Lucida Grande" w:hAnsi="Lucida Grande" w:cs="Lucida Grande"/>
      <w:color w:val="17365D" w:themeColor="text2" w:themeShade="BF"/>
      <w:sz w:val="18"/>
      <w:szCs w:val="18"/>
    </w:rPr>
  </w:style>
  <w:style w:type="paragraph" w:styleId="NoSpacing">
    <w:name w:val="No Spacing"/>
    <w:uiPriority w:val="1"/>
    <w:qFormat/>
    <w:rsid w:val="00522E64"/>
    <w:rPr>
      <w:color w:val="17365D" w:themeColor="text2" w:themeShade="BF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522E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etterhead" ma:contentTypeID="0x010100530A44074C7EEE41A4E9DD7D267B42EE00333324C64B4C5148A4095C759D9FD94D" ma:contentTypeVersion="4" ma:contentTypeDescription="" ma:contentTypeScope="" ma:versionID="5c7fcc9a37c39e0e8c4d999e224557cd">
  <xsd:schema xmlns:xsd="http://www.w3.org/2001/XMLSchema" xmlns:xs="http://www.w3.org/2001/XMLSchema" xmlns:p="http://schemas.microsoft.com/office/2006/metadata/properties" xmlns:ns2="fbec23a8-e371-4b25-b287-6bf473ac6466" targetNamespace="http://schemas.microsoft.com/office/2006/metadata/properties" ma:root="true" ma:fieldsID="14996f04453cef7bf2534f171936845d" ns2:_="">
    <xsd:import namespace="fbec23a8-e371-4b25-b287-6bf473ac646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Business_x0020_Divi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c23a8-e371-4b25-b287-6bf473ac64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hidden="true" ma:list="{508b7c58-dff9-428f-b7ab-526ad9af89d6}" ma:internalName="TaxCatchAll" ma:showField="CatchAllData" ma:web="fbec23a8-e371-4b25-b287-6bf473ac64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508b7c58-dff9-428f-b7ab-526ad9af89d6}" ma:internalName="TaxCatchAllLabel" ma:readOnly="true" ma:showField="CatchAllDataLabel" ma:web="fbec23a8-e371-4b25-b287-6bf473ac64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_x0020_Division" ma:index="13" nillable="true" ma:displayName="Business Division" ma:default="Corporate" ma:format="Dropdown" ma:internalName="Business_x0020_Division">
      <xsd:simpleType>
        <xsd:restriction base="dms:Choice">
          <xsd:enumeration value="Corporate"/>
          <xsd:enumeration value="Financial Services"/>
          <xsd:enumeration value="Freight Services"/>
          <xsd:enumeration value="Group Services"/>
          <xsd:enumeration value="Intermodal"/>
          <xsd:enumeration value="Rail"/>
          <xsd:enumeration value="Road Transportation"/>
          <xsd:enumeration value="Terminals"/>
          <xsd:enumeration value="Grindrod Travel"/>
          <xsd:enumeration value="OACL"/>
          <xsd:enumeration value="Railco Africa"/>
          <xsd:enumeration value="New tes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_x0020_Division xmlns="fbec23a8-e371-4b25-b287-6bf473ac6466">Corporate</Business_x0020_Division>
    <TaxCatchAll xmlns="fbec23a8-e371-4b25-b287-6bf473ac6466"/>
    <_dlc_DocId xmlns="fbec23a8-e371-4b25-b287-6bf473ac6466">HKQA6CQP3SZM-50-276</_dlc_DocId>
    <_dlc_DocIdUrl xmlns="fbec23a8-e371-4b25-b287-6bf473ac6466">
      <Url>https://my.grindrod.com/Resources/_layouts/15/DocIdRedir.aspx?ID=HKQA6CQP3SZM-50-276</Url>
      <Description>HKQA6CQP3SZM-50-276</Description>
    </_dlc_DocIdUrl>
  </documentManagement>
</p:properties>
</file>

<file path=customXml/itemProps1.xml><?xml version="1.0" encoding="utf-8"?>
<ds:datastoreItem xmlns:ds="http://schemas.openxmlformats.org/officeDocument/2006/customXml" ds:itemID="{4D953CBC-0D11-46F9-92A1-834F93E352C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4BA2179-3E3B-394D-8FEB-7765C20E35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57E731-A94F-4C31-A1E2-2456504B3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c23a8-e371-4b25-b287-6bf473ac64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DC23E4-FEA0-4C25-B370-3273957FF0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CAD72B0-7C01-4711-9425-E75B1155C832}">
  <ds:schemaRefs>
    <ds:schemaRef ds:uri="http://schemas.microsoft.com/office/2006/metadata/properties"/>
    <ds:schemaRef ds:uri="http://schemas.microsoft.com/office/infopath/2007/PartnerControls"/>
    <ds:schemaRef ds:uri="fbec23a8-e371-4b25-b287-6bf473ac64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StudioVDM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van der Merwe</dc:creator>
  <cp:keywords/>
  <dc:description/>
  <cp:lastModifiedBy>Alison Briggs (Grindrod)</cp:lastModifiedBy>
  <cp:revision>54</cp:revision>
  <cp:lastPrinted>2015-08-18T12:51:00Z</cp:lastPrinted>
  <dcterms:created xsi:type="dcterms:W3CDTF">2023-03-15T12:11:00Z</dcterms:created>
  <dcterms:modified xsi:type="dcterms:W3CDTF">2023-03-22T14:13:00Z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0x010100530A44074C7EEE41A4E9DD7D267B42EE00333324C64B4C5148A4095C759D9FD94D</vt:lpwstr>
  </property>
  <property fmtid="{D5CDD505-2E9C-101B-9397-08002B2CF9AE}" pid="3" name="_dlc_DocIdItemGuid">
    <vt:lpwstr>d2f3d233-694f-4753-a995-9282ca13a3a4</vt:lpwstr>
  </property>
</Properties>
</file>